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52EE7" w14:textId="1289C9B9"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10</w:t>
      </w:r>
      <w:r w:rsidR="0069725A">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F630C3">
        <w:rPr>
          <w:rFonts w:ascii="Arial" w:eastAsiaTheme="minorEastAsia" w:hAnsi="Arial" w:cs="Arial"/>
          <w:b/>
          <w:sz w:val="24"/>
          <w:szCs w:val="24"/>
          <w:lang w:eastAsia="zh-CN"/>
        </w:rPr>
        <w:t>5104</w:t>
      </w:r>
    </w:p>
    <w:p w14:paraId="2BD569E3" w14:textId="1F5538DC" w:rsidR="0069725A" w:rsidRDefault="0069725A" w:rsidP="0069725A">
      <w:pPr>
        <w:tabs>
          <w:tab w:val="left" w:pos="1985"/>
        </w:tabs>
        <w:spacing w:after="0"/>
        <w:jc w:val="both"/>
        <w:rPr>
          <w:rFonts w:ascii="Arial" w:eastAsiaTheme="minorEastAsia" w:hAnsi="Arial" w:cs="Arial"/>
          <w:b/>
          <w:sz w:val="24"/>
          <w:szCs w:val="24"/>
          <w:lang w:eastAsia="zh-CN"/>
        </w:rPr>
      </w:pPr>
      <w:r w:rsidRPr="00596CBF">
        <w:rPr>
          <w:rFonts w:ascii="Arial" w:eastAsiaTheme="minorEastAsia" w:hAnsi="Arial" w:cs="Arial"/>
          <w:b/>
          <w:sz w:val="24"/>
          <w:szCs w:val="24"/>
          <w:lang w:eastAsia="zh-CN"/>
        </w:rPr>
        <w:t xml:space="preserve">Changsha, China, 15 – 19 </w:t>
      </w:r>
      <w:proofErr w:type="gramStart"/>
      <w:r w:rsidRPr="00596CBF">
        <w:rPr>
          <w:rFonts w:ascii="Arial" w:eastAsiaTheme="minorEastAsia" w:hAnsi="Arial" w:cs="Arial"/>
          <w:b/>
          <w:sz w:val="24"/>
          <w:szCs w:val="24"/>
          <w:lang w:eastAsia="zh-CN"/>
        </w:rPr>
        <w:t>Apr,</w:t>
      </w:r>
      <w:proofErr w:type="gramEnd"/>
      <w:r w:rsidRPr="00596CBF">
        <w:rPr>
          <w:rFonts w:ascii="Arial" w:eastAsiaTheme="minorEastAsia" w:hAnsi="Arial" w:cs="Arial"/>
          <w:b/>
          <w:sz w:val="24"/>
          <w:szCs w:val="24"/>
          <w:lang w:eastAsia="zh-CN"/>
        </w:rPr>
        <w:t xml:space="preserve"> 2024</w:t>
      </w:r>
    </w:p>
    <w:p w14:paraId="237304F9" w14:textId="77777777" w:rsidR="0069725A" w:rsidRDefault="0069725A" w:rsidP="0069725A">
      <w:pPr>
        <w:tabs>
          <w:tab w:val="left" w:pos="1985"/>
        </w:tabs>
        <w:spacing w:after="0"/>
        <w:jc w:val="both"/>
        <w:rPr>
          <w:rFonts w:ascii="Arial" w:eastAsiaTheme="minorEastAsia" w:hAnsi="Arial" w:cs="Arial"/>
          <w:b/>
          <w:sz w:val="24"/>
          <w:szCs w:val="24"/>
          <w:lang w:eastAsia="zh-CN"/>
        </w:rPr>
      </w:pPr>
    </w:p>
    <w:p w14:paraId="1226C057" w14:textId="3C9668A5"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37ACD" w:rsidRPr="00A37ACD">
        <w:rPr>
          <w:rFonts w:ascii="Arial" w:hAnsi="Arial" w:cs="Arial"/>
          <w:bCs/>
          <w:sz w:val="22"/>
        </w:rPr>
        <w:t>Work plan for one-two-three band DL coexistence study templates</w:t>
      </w:r>
    </w:p>
    <w:p w14:paraId="195DA234" w14:textId="23C7D282"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041E2905" w14:textId="77777777"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B4277E" w:rsidRPr="00F34EFE">
        <w:rPr>
          <w:rFonts w:ascii="Arial" w:hAnsi="Arial" w:cs="Arial"/>
          <w:sz w:val="22"/>
          <w:lang w:eastAsia="zh-CN"/>
        </w:rPr>
        <w:t>11.3</w:t>
      </w:r>
      <w:r w:rsidR="00B4277E" w:rsidRPr="00F34EFE">
        <w:rPr>
          <w:rFonts w:ascii="Arial" w:hAnsi="Arial" w:cs="Arial"/>
          <w:sz w:val="22"/>
          <w:lang w:eastAsia="zh-CN"/>
        </w:rPr>
        <w:tab/>
        <w:t>RAN4 basket WI work plan (according to WF R4-2403721)</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396BED10" w:rsidR="00F2750F" w:rsidRPr="00AB149D" w:rsidRDefault="00A37ACD" w:rsidP="00A37ACD">
      <w:pPr>
        <w:spacing w:after="0"/>
      </w:pPr>
      <w:bookmarkStart w:id="0" w:name="_Hlk149936446"/>
      <w:r>
        <w:t>In RAN4#110</w:t>
      </w:r>
      <w:r w:rsidR="00B4277E">
        <w:t>, it was possible to discuss the paper [</w:t>
      </w:r>
      <w:r>
        <w:t>1</w:t>
      </w:r>
      <w:r w:rsidR="00B4277E">
        <w:t>] presenting our plans to improve the R19 block approval process and technical scope which resulted in way forward [</w:t>
      </w:r>
      <w:r>
        <w:t>2</w:t>
      </w:r>
      <w:r w:rsidR="00B4277E">
        <w:t xml:space="preserve">]. </w:t>
      </w:r>
      <w:r w:rsidR="00EE0F6A">
        <w:t>In this contribution</w:t>
      </w:r>
      <w:r w:rsidR="002F295A">
        <w:t>,</w:t>
      </w:r>
      <w:r w:rsidR="00EE0F6A">
        <w:t xml:space="preserve"> we </w:t>
      </w:r>
      <w:r>
        <w:t xml:space="preserve">share our </w:t>
      </w:r>
      <w:r w:rsidR="00F630C3">
        <w:t xml:space="preserve">work </w:t>
      </w:r>
      <w:r>
        <w:t>plan to provide a complete set of calculation templates for detecting all currently specified MSD cases for one, two and three DL band combinations</w:t>
      </w:r>
      <w:r w:rsidR="00F630C3">
        <w:t xml:space="preserve"> and further add guidelines for the MSD test point design</w:t>
      </w:r>
      <w:r>
        <w:t>.</w:t>
      </w:r>
    </w:p>
    <w:bookmarkEnd w:id="0"/>
    <w:p w14:paraId="61F277A6" w14:textId="10F667E4" w:rsidR="00343AA7" w:rsidRDefault="00B80DFB" w:rsidP="00446528">
      <w:pPr>
        <w:pStyle w:val="Heading1"/>
        <w:numPr>
          <w:ilvl w:val="0"/>
          <w:numId w:val="1"/>
        </w:numPr>
        <w:ind w:left="567" w:hanging="567"/>
      </w:pPr>
      <w:r>
        <w:t>Discussion</w:t>
      </w:r>
    </w:p>
    <w:p w14:paraId="2E5EAA47" w14:textId="337ADAD2" w:rsidR="00196213" w:rsidRPr="00196213" w:rsidRDefault="00196213" w:rsidP="00196213">
      <w:pPr>
        <w:spacing w:after="0"/>
      </w:pPr>
      <w:r w:rsidRPr="00196213">
        <w:t xml:space="preserve">Based on discussions from last meeting, Table 1 summarizes the types of MSD issues that </w:t>
      </w:r>
      <w:r>
        <w:t>are relevant for CA coexistence analysis for one, two and three DL bands with up to two UL bands and up to 3UL CCs.</w:t>
      </w:r>
    </w:p>
    <w:p w14:paraId="00B73CDD" w14:textId="77777777" w:rsidR="00196213" w:rsidRDefault="00196213" w:rsidP="00196213">
      <w:pPr>
        <w:spacing w:after="0"/>
      </w:pPr>
    </w:p>
    <w:p w14:paraId="10A6A050" w14:textId="77777777" w:rsidR="00196213" w:rsidRPr="000F0ABD" w:rsidRDefault="00196213" w:rsidP="00196213">
      <w:pPr>
        <w:pStyle w:val="Caption"/>
        <w:keepNext/>
      </w:pPr>
      <w:r w:rsidRPr="000F0ABD">
        <w:t xml:space="preserve">Table </w:t>
      </w:r>
      <w:r>
        <w:fldChar w:fldCharType="begin"/>
      </w:r>
      <w:r w:rsidRPr="000F0ABD">
        <w:instrText xml:space="preserve"> SEQ Table \* ARABIC </w:instrText>
      </w:r>
      <w:r>
        <w:fldChar w:fldCharType="separate"/>
      </w:r>
      <w:r w:rsidRPr="000F0ABD">
        <w:rPr>
          <w:noProof/>
        </w:rPr>
        <w:t>1</w:t>
      </w:r>
      <w:r>
        <w:fldChar w:fldCharType="end"/>
      </w:r>
      <w:r w:rsidRPr="000F0ABD">
        <w:t xml:space="preserve">: Coexistence analysis versus band </w:t>
      </w:r>
      <w:r>
        <w:t xml:space="preserve">combination </w:t>
      </w:r>
      <w:r w:rsidRPr="000F0ABD">
        <w:t>DL and UL</w:t>
      </w:r>
      <w:r>
        <w:t xml:space="preserve"> configurations</w:t>
      </w:r>
    </w:p>
    <w:tbl>
      <w:tblPr>
        <w:tblStyle w:val="TableGrid"/>
        <w:tblW w:w="10075" w:type="dxa"/>
        <w:jc w:val="right"/>
        <w:tblLook w:val="04A0" w:firstRow="1" w:lastRow="0" w:firstColumn="1" w:lastColumn="0" w:noHBand="0" w:noVBand="1"/>
      </w:tblPr>
      <w:tblGrid>
        <w:gridCol w:w="1615"/>
        <w:gridCol w:w="1620"/>
        <w:gridCol w:w="1350"/>
        <w:gridCol w:w="1440"/>
        <w:gridCol w:w="4050"/>
      </w:tblGrid>
      <w:tr w:rsidR="00196213" w:rsidRPr="00E91460" w14:paraId="11C73681" w14:textId="77777777" w:rsidTr="009632AD">
        <w:trPr>
          <w:jc w:val="right"/>
        </w:trPr>
        <w:tc>
          <w:tcPr>
            <w:tcW w:w="1615" w:type="dxa"/>
          </w:tcPr>
          <w:p w14:paraId="6360CF1D" w14:textId="77777777" w:rsidR="00196213" w:rsidRPr="00E91460" w:rsidRDefault="00196213" w:rsidP="009632AD">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Type of DL configuration</w:t>
            </w:r>
          </w:p>
        </w:tc>
        <w:tc>
          <w:tcPr>
            <w:tcW w:w="1620" w:type="dxa"/>
          </w:tcPr>
          <w:p w14:paraId="13F67DC4" w14:textId="77777777" w:rsidR="00196213" w:rsidRPr="00E91460" w:rsidRDefault="00196213" w:rsidP="009632AD">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Type of UL Configuration</w:t>
            </w:r>
          </w:p>
        </w:tc>
        <w:tc>
          <w:tcPr>
            <w:tcW w:w="1350" w:type="dxa"/>
          </w:tcPr>
          <w:p w14:paraId="72438B7C" w14:textId="77777777" w:rsidR="00196213" w:rsidRPr="00E91460" w:rsidRDefault="00196213" w:rsidP="009632AD">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UL</w:t>
            </w:r>
          </w:p>
          <w:p w14:paraId="244B1899" w14:textId="77777777" w:rsidR="00196213" w:rsidRPr="00E91460" w:rsidRDefault="00196213" w:rsidP="009632AD">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Configuration</w:t>
            </w:r>
          </w:p>
        </w:tc>
        <w:tc>
          <w:tcPr>
            <w:tcW w:w="1440" w:type="dxa"/>
          </w:tcPr>
          <w:p w14:paraId="6FFB657E" w14:textId="77777777" w:rsidR="00196213" w:rsidRPr="00E91460" w:rsidRDefault="00196213" w:rsidP="009632AD">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Condition</w:t>
            </w:r>
          </w:p>
        </w:tc>
        <w:tc>
          <w:tcPr>
            <w:tcW w:w="4050" w:type="dxa"/>
          </w:tcPr>
          <w:p w14:paraId="1A7190A8" w14:textId="77777777" w:rsidR="00196213" w:rsidRPr="00E91460" w:rsidRDefault="00196213" w:rsidP="009632AD">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Coexistence analysis to be performed</w:t>
            </w:r>
          </w:p>
        </w:tc>
      </w:tr>
      <w:tr w:rsidR="00196213" w:rsidRPr="00E91460" w14:paraId="4F254FEB" w14:textId="77777777" w:rsidTr="009632AD">
        <w:trPr>
          <w:trHeight w:val="70"/>
          <w:jc w:val="right"/>
        </w:trPr>
        <w:tc>
          <w:tcPr>
            <w:tcW w:w="1615" w:type="dxa"/>
            <w:vMerge w:val="restart"/>
          </w:tcPr>
          <w:p w14:paraId="2282B28E"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1DL band with 2CC</w:t>
            </w:r>
          </w:p>
          <w:p w14:paraId="0B08B433"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Intra-band DLCA</w:t>
            </w:r>
          </w:p>
        </w:tc>
        <w:tc>
          <w:tcPr>
            <w:tcW w:w="1620" w:type="dxa"/>
          </w:tcPr>
          <w:p w14:paraId="67F5CE5C"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band/1CC</w:t>
            </w:r>
          </w:p>
        </w:tc>
        <w:tc>
          <w:tcPr>
            <w:tcW w:w="1350" w:type="dxa"/>
          </w:tcPr>
          <w:p w14:paraId="5BFA8459" w14:textId="77777777" w:rsidR="00196213" w:rsidRPr="00E91460" w:rsidRDefault="00196213" w:rsidP="009632AD">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nX</w:t>
            </w:r>
            <w:proofErr w:type="spellEnd"/>
            <w:r w:rsidRPr="00E91460">
              <w:rPr>
                <w:rFonts w:asciiTheme="minorHAnsi" w:eastAsia="Calibri" w:hAnsiTheme="minorHAnsi" w:cstheme="minorHAnsi"/>
                <w:sz w:val="18"/>
                <w:szCs w:val="18"/>
                <w:lang w:eastAsia="ko-KR"/>
              </w:rPr>
              <w:t xml:space="preserve">, </w:t>
            </w:r>
            <w:proofErr w:type="spellStart"/>
            <w:r w:rsidRPr="00E91460">
              <w:rPr>
                <w:rFonts w:asciiTheme="minorHAnsi" w:eastAsia="Calibri" w:hAnsiTheme="minorHAnsi" w:cstheme="minorHAnsi"/>
                <w:sz w:val="18"/>
                <w:szCs w:val="18"/>
                <w:lang w:eastAsia="ko-KR"/>
              </w:rPr>
              <w:t>nY</w:t>
            </w:r>
            <w:proofErr w:type="spellEnd"/>
          </w:p>
        </w:tc>
        <w:tc>
          <w:tcPr>
            <w:tcW w:w="1440" w:type="dxa"/>
            <w:vMerge w:val="restart"/>
          </w:tcPr>
          <w:p w14:paraId="34B43DDF"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FDD band</w:t>
            </w:r>
          </w:p>
        </w:tc>
        <w:tc>
          <w:tcPr>
            <w:tcW w:w="4050" w:type="dxa"/>
          </w:tcPr>
          <w:p w14:paraId="01B6714D"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Tx isolation to SCC (ACLR range)</w:t>
            </w:r>
          </w:p>
        </w:tc>
      </w:tr>
      <w:tr w:rsidR="00196213" w:rsidRPr="00E91460" w14:paraId="1080CF09" w14:textId="77777777" w:rsidTr="009632AD">
        <w:trPr>
          <w:trHeight w:val="70"/>
          <w:jc w:val="right"/>
        </w:trPr>
        <w:tc>
          <w:tcPr>
            <w:tcW w:w="1615" w:type="dxa"/>
            <w:vMerge/>
          </w:tcPr>
          <w:p w14:paraId="6577C602" w14:textId="77777777" w:rsidR="00196213" w:rsidRPr="00E91460" w:rsidRDefault="00196213" w:rsidP="009632AD">
            <w:pPr>
              <w:spacing w:after="0"/>
              <w:rPr>
                <w:rFonts w:asciiTheme="minorHAnsi" w:eastAsia="Calibri" w:hAnsiTheme="minorHAnsi" w:cstheme="minorHAnsi"/>
                <w:sz w:val="18"/>
                <w:szCs w:val="18"/>
                <w:lang w:eastAsia="ko-KR"/>
              </w:rPr>
            </w:pPr>
          </w:p>
        </w:tc>
        <w:tc>
          <w:tcPr>
            <w:tcW w:w="1620" w:type="dxa"/>
          </w:tcPr>
          <w:p w14:paraId="3EF43130"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band/2CC</w:t>
            </w:r>
          </w:p>
        </w:tc>
        <w:tc>
          <w:tcPr>
            <w:tcW w:w="1350" w:type="dxa"/>
          </w:tcPr>
          <w:p w14:paraId="390FDEF2" w14:textId="77777777" w:rsidR="00196213" w:rsidRPr="00E91460" w:rsidRDefault="00196213" w:rsidP="009632AD">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CA_nXB</w:t>
            </w:r>
            <w:proofErr w:type="spellEnd"/>
            <w:r w:rsidRPr="00E91460">
              <w:rPr>
                <w:rFonts w:asciiTheme="minorHAnsi" w:eastAsia="Calibri" w:hAnsiTheme="minorHAnsi" w:cstheme="minorHAnsi"/>
                <w:sz w:val="18"/>
                <w:szCs w:val="18"/>
                <w:lang w:eastAsia="ko-KR"/>
              </w:rPr>
              <w:t xml:space="preserve">/C/2A </w:t>
            </w:r>
          </w:p>
        </w:tc>
        <w:tc>
          <w:tcPr>
            <w:tcW w:w="1440" w:type="dxa"/>
            <w:vMerge/>
          </w:tcPr>
          <w:p w14:paraId="30E8C1F5" w14:textId="77777777" w:rsidR="00196213" w:rsidRPr="00E91460" w:rsidRDefault="00196213" w:rsidP="009632AD">
            <w:pPr>
              <w:spacing w:after="0"/>
              <w:rPr>
                <w:rFonts w:asciiTheme="minorHAnsi" w:eastAsia="Calibri" w:hAnsiTheme="minorHAnsi" w:cstheme="minorHAnsi"/>
                <w:sz w:val="18"/>
                <w:szCs w:val="18"/>
                <w:lang w:eastAsia="ko-KR"/>
              </w:rPr>
            </w:pPr>
          </w:p>
        </w:tc>
        <w:tc>
          <w:tcPr>
            <w:tcW w:w="4050" w:type="dxa"/>
          </w:tcPr>
          <w:p w14:paraId="6C6597E3"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intra-band UL IMDs</w:t>
            </w:r>
          </w:p>
        </w:tc>
      </w:tr>
      <w:tr w:rsidR="00196213" w:rsidRPr="00E91460" w14:paraId="2DC31CC7" w14:textId="77777777" w:rsidTr="009632AD">
        <w:trPr>
          <w:trHeight w:val="70"/>
          <w:jc w:val="right"/>
        </w:trPr>
        <w:tc>
          <w:tcPr>
            <w:tcW w:w="1615" w:type="dxa"/>
            <w:vMerge w:val="restart"/>
          </w:tcPr>
          <w:p w14:paraId="38935194"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2DL bands</w:t>
            </w:r>
          </w:p>
          <w:p w14:paraId="06AD7548"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Inter-band DLCA</w:t>
            </w:r>
          </w:p>
        </w:tc>
        <w:tc>
          <w:tcPr>
            <w:tcW w:w="1620" w:type="dxa"/>
          </w:tcPr>
          <w:p w14:paraId="47790ED1"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band/1CC</w:t>
            </w:r>
          </w:p>
        </w:tc>
        <w:tc>
          <w:tcPr>
            <w:tcW w:w="1350" w:type="dxa"/>
          </w:tcPr>
          <w:p w14:paraId="0A3A4298" w14:textId="77777777" w:rsidR="00196213" w:rsidRPr="00E91460" w:rsidRDefault="00196213" w:rsidP="009632AD">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nX</w:t>
            </w:r>
            <w:proofErr w:type="spellEnd"/>
            <w:r w:rsidRPr="00E91460">
              <w:rPr>
                <w:rFonts w:asciiTheme="minorHAnsi" w:eastAsia="Calibri" w:hAnsiTheme="minorHAnsi" w:cstheme="minorHAnsi"/>
                <w:sz w:val="18"/>
                <w:szCs w:val="18"/>
                <w:lang w:eastAsia="ko-KR"/>
              </w:rPr>
              <w:t xml:space="preserve">, </w:t>
            </w:r>
            <w:proofErr w:type="spellStart"/>
            <w:r w:rsidRPr="00E91460">
              <w:rPr>
                <w:rFonts w:asciiTheme="minorHAnsi" w:eastAsia="Calibri" w:hAnsiTheme="minorHAnsi" w:cstheme="minorHAnsi"/>
                <w:sz w:val="18"/>
                <w:szCs w:val="18"/>
                <w:lang w:eastAsia="ko-KR"/>
              </w:rPr>
              <w:t>nY</w:t>
            </w:r>
            <w:proofErr w:type="spellEnd"/>
          </w:p>
        </w:tc>
        <w:tc>
          <w:tcPr>
            <w:tcW w:w="1440" w:type="dxa"/>
            <w:vMerge w:val="restart"/>
          </w:tcPr>
          <w:p w14:paraId="78196C73"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One band is FDD</w:t>
            </w:r>
          </w:p>
          <w:p w14:paraId="02627091"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 xml:space="preserve">Or </w:t>
            </w:r>
            <w:proofErr w:type="spellStart"/>
            <w:r w:rsidRPr="00E91460">
              <w:rPr>
                <w:rFonts w:asciiTheme="minorHAnsi" w:eastAsia="Calibri" w:hAnsiTheme="minorHAnsi" w:cstheme="minorHAnsi"/>
                <w:sz w:val="18"/>
                <w:szCs w:val="18"/>
                <w:lang w:eastAsia="ko-KR"/>
              </w:rPr>
              <w:t>SimRx</w:t>
            </w:r>
            <w:proofErr w:type="spellEnd"/>
            <w:r w:rsidRPr="00E91460">
              <w:rPr>
                <w:rFonts w:asciiTheme="minorHAnsi" w:eastAsia="Calibri" w:hAnsiTheme="minorHAnsi" w:cstheme="minorHAnsi"/>
                <w:sz w:val="18"/>
                <w:szCs w:val="18"/>
                <w:lang w:eastAsia="ko-KR"/>
              </w:rPr>
              <w:t>/Tx TDD/TDD</w:t>
            </w:r>
          </w:p>
        </w:tc>
        <w:tc>
          <w:tcPr>
            <w:tcW w:w="4050" w:type="dxa"/>
          </w:tcPr>
          <w:p w14:paraId="158516A9"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UL harmonic</w:t>
            </w:r>
            <w:r>
              <w:rPr>
                <w:rFonts w:asciiTheme="minorHAnsi" w:eastAsia="Calibri" w:hAnsiTheme="minorHAnsi" w:cstheme="minorHAnsi"/>
                <w:sz w:val="18"/>
                <w:szCs w:val="18"/>
                <w:lang w:eastAsia="ko-KR"/>
              </w:rPr>
              <w:t xml:space="preserve">, </w:t>
            </w:r>
            <w:r w:rsidRPr="00E91460">
              <w:rPr>
                <w:rFonts w:asciiTheme="minorHAnsi" w:eastAsia="Calibri" w:hAnsiTheme="minorHAnsi" w:cstheme="minorHAnsi"/>
                <w:sz w:val="18"/>
                <w:szCs w:val="18"/>
                <w:lang w:eastAsia="ko-KR"/>
              </w:rPr>
              <w:t>Harmonic mixing</w:t>
            </w:r>
            <w:r>
              <w:rPr>
                <w:rFonts w:asciiTheme="minorHAnsi" w:eastAsia="Calibri" w:hAnsiTheme="minorHAnsi" w:cstheme="minorHAnsi"/>
                <w:sz w:val="18"/>
                <w:szCs w:val="18"/>
                <w:lang w:eastAsia="ko-KR"/>
              </w:rPr>
              <w:t xml:space="preserve">, </w:t>
            </w:r>
            <w:r w:rsidRPr="00E91460">
              <w:rPr>
                <w:rFonts w:asciiTheme="minorHAnsi" w:eastAsia="Calibri" w:hAnsiTheme="minorHAnsi" w:cstheme="minorHAnsi"/>
                <w:sz w:val="18"/>
                <w:szCs w:val="18"/>
                <w:lang w:eastAsia="ko-KR"/>
              </w:rPr>
              <w:t>Cross-band isolation</w:t>
            </w:r>
          </w:p>
        </w:tc>
      </w:tr>
      <w:tr w:rsidR="00196213" w:rsidRPr="00E91460" w14:paraId="052C5F93" w14:textId="77777777" w:rsidTr="009632AD">
        <w:trPr>
          <w:jc w:val="right"/>
        </w:trPr>
        <w:tc>
          <w:tcPr>
            <w:tcW w:w="1615" w:type="dxa"/>
            <w:vMerge/>
          </w:tcPr>
          <w:p w14:paraId="3133BE6F" w14:textId="77777777" w:rsidR="00196213" w:rsidRPr="00E91460" w:rsidRDefault="00196213" w:rsidP="009632AD">
            <w:pPr>
              <w:spacing w:after="0"/>
              <w:rPr>
                <w:rFonts w:asciiTheme="minorHAnsi" w:eastAsia="Calibri" w:hAnsiTheme="minorHAnsi" w:cstheme="minorHAnsi"/>
                <w:sz w:val="18"/>
                <w:szCs w:val="18"/>
                <w:lang w:eastAsia="ko-KR"/>
              </w:rPr>
            </w:pPr>
          </w:p>
        </w:tc>
        <w:tc>
          <w:tcPr>
            <w:tcW w:w="1620" w:type="dxa"/>
          </w:tcPr>
          <w:p w14:paraId="291D6E62"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band/2CC</w:t>
            </w:r>
          </w:p>
        </w:tc>
        <w:tc>
          <w:tcPr>
            <w:tcW w:w="1350" w:type="dxa"/>
          </w:tcPr>
          <w:p w14:paraId="69207912" w14:textId="77777777" w:rsidR="00196213" w:rsidRPr="00E91460" w:rsidRDefault="00196213" w:rsidP="009632AD">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CA_nXB</w:t>
            </w:r>
            <w:proofErr w:type="spellEnd"/>
            <w:r w:rsidRPr="00E91460">
              <w:rPr>
                <w:rFonts w:asciiTheme="minorHAnsi" w:eastAsia="Calibri" w:hAnsiTheme="minorHAnsi" w:cstheme="minorHAnsi"/>
                <w:sz w:val="18"/>
                <w:szCs w:val="18"/>
                <w:lang w:eastAsia="ko-KR"/>
              </w:rPr>
              <w:t xml:space="preserve">/C/2A, </w:t>
            </w:r>
            <w:proofErr w:type="spellStart"/>
            <w:r w:rsidRPr="00E91460">
              <w:rPr>
                <w:rFonts w:asciiTheme="minorHAnsi" w:eastAsia="Calibri" w:hAnsiTheme="minorHAnsi" w:cstheme="minorHAnsi"/>
                <w:sz w:val="18"/>
                <w:szCs w:val="18"/>
                <w:lang w:eastAsia="ko-KR"/>
              </w:rPr>
              <w:t>CA_nYA-nXB</w:t>
            </w:r>
            <w:proofErr w:type="spellEnd"/>
            <w:r w:rsidRPr="00E91460">
              <w:rPr>
                <w:rFonts w:asciiTheme="minorHAnsi" w:eastAsia="Calibri" w:hAnsiTheme="minorHAnsi" w:cstheme="minorHAnsi"/>
                <w:sz w:val="18"/>
                <w:szCs w:val="18"/>
                <w:lang w:eastAsia="ko-KR"/>
              </w:rPr>
              <w:t>/C</w:t>
            </w:r>
          </w:p>
        </w:tc>
        <w:tc>
          <w:tcPr>
            <w:tcW w:w="1440" w:type="dxa"/>
            <w:vMerge/>
            <w:tcBorders>
              <w:bottom w:val="single" w:sz="4" w:space="0" w:color="auto"/>
            </w:tcBorders>
          </w:tcPr>
          <w:p w14:paraId="1DD18EB8" w14:textId="77777777" w:rsidR="00196213" w:rsidRPr="00E91460" w:rsidRDefault="00196213" w:rsidP="009632AD">
            <w:pPr>
              <w:spacing w:after="0"/>
              <w:rPr>
                <w:rFonts w:asciiTheme="minorHAnsi" w:eastAsia="Calibri" w:hAnsiTheme="minorHAnsi" w:cstheme="minorHAnsi"/>
                <w:sz w:val="18"/>
                <w:szCs w:val="18"/>
                <w:lang w:eastAsia="ko-KR"/>
              </w:rPr>
            </w:pPr>
          </w:p>
        </w:tc>
        <w:tc>
          <w:tcPr>
            <w:tcW w:w="4050" w:type="dxa"/>
          </w:tcPr>
          <w:p w14:paraId="0B5CE0E5"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intra-band UL IMDs</w:t>
            </w:r>
          </w:p>
        </w:tc>
      </w:tr>
      <w:tr w:rsidR="00196213" w:rsidRPr="00E91460" w14:paraId="70C7B3D7" w14:textId="77777777" w:rsidTr="009632AD">
        <w:trPr>
          <w:trHeight w:val="70"/>
          <w:jc w:val="right"/>
        </w:trPr>
        <w:tc>
          <w:tcPr>
            <w:tcW w:w="1615" w:type="dxa"/>
            <w:vMerge/>
          </w:tcPr>
          <w:p w14:paraId="125B4E97" w14:textId="77777777" w:rsidR="00196213" w:rsidRPr="00E91460" w:rsidRDefault="00196213" w:rsidP="009632AD">
            <w:pPr>
              <w:spacing w:after="0"/>
              <w:rPr>
                <w:rFonts w:asciiTheme="minorHAnsi" w:eastAsia="Calibri" w:hAnsiTheme="minorHAnsi" w:cstheme="minorHAnsi"/>
                <w:sz w:val="18"/>
                <w:szCs w:val="18"/>
                <w:lang w:eastAsia="ko-KR"/>
              </w:rPr>
            </w:pPr>
          </w:p>
        </w:tc>
        <w:tc>
          <w:tcPr>
            <w:tcW w:w="1620" w:type="dxa"/>
          </w:tcPr>
          <w:p w14:paraId="53E2B592"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2UL bands/1CC per band</w:t>
            </w:r>
          </w:p>
        </w:tc>
        <w:tc>
          <w:tcPr>
            <w:tcW w:w="1350" w:type="dxa"/>
          </w:tcPr>
          <w:p w14:paraId="3B5C7D27" w14:textId="77777777" w:rsidR="00196213" w:rsidRPr="00E91460" w:rsidRDefault="00196213" w:rsidP="009632AD">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CA_nYA-nXA</w:t>
            </w:r>
            <w:proofErr w:type="spellEnd"/>
          </w:p>
        </w:tc>
        <w:tc>
          <w:tcPr>
            <w:tcW w:w="1440" w:type="dxa"/>
            <w:vMerge w:val="restart"/>
            <w:tcBorders>
              <w:top w:val="single" w:sz="4" w:space="0" w:color="auto"/>
              <w:left w:val="single" w:sz="4" w:space="0" w:color="auto"/>
              <w:bottom w:val="single" w:sz="4" w:space="0" w:color="auto"/>
              <w:right w:val="single" w:sz="4" w:space="0" w:color="auto"/>
            </w:tcBorders>
          </w:tcPr>
          <w:p w14:paraId="663A1636"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FDD/FDD</w:t>
            </w:r>
          </w:p>
          <w:p w14:paraId="5D72F5AC"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Or</w:t>
            </w:r>
          </w:p>
          <w:p w14:paraId="1E47C272"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FDD/TDD</w:t>
            </w:r>
          </w:p>
        </w:tc>
        <w:tc>
          <w:tcPr>
            <w:tcW w:w="4050" w:type="dxa"/>
            <w:tcBorders>
              <w:left w:val="single" w:sz="4" w:space="0" w:color="auto"/>
            </w:tcBorders>
          </w:tcPr>
          <w:p w14:paraId="41FB45AA"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IMDs of the two UL bands</w:t>
            </w:r>
          </w:p>
          <w:p w14:paraId="5FAC51B7"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 xml:space="preserve">[If DL band is between two </w:t>
            </w:r>
            <w:proofErr w:type="gramStart"/>
            <w:r w:rsidRPr="00E91460">
              <w:rPr>
                <w:rFonts w:asciiTheme="minorHAnsi" w:eastAsia="Calibri" w:hAnsiTheme="minorHAnsi" w:cstheme="minorHAnsi"/>
                <w:sz w:val="18"/>
                <w:szCs w:val="18"/>
                <w:lang w:eastAsia="ko-KR"/>
              </w:rPr>
              <w:t>close proximity</w:t>
            </w:r>
            <w:proofErr w:type="gramEnd"/>
            <w:r w:rsidRPr="00E91460">
              <w:rPr>
                <w:rFonts w:asciiTheme="minorHAnsi" w:eastAsia="Calibri" w:hAnsiTheme="minorHAnsi" w:cstheme="minorHAnsi"/>
                <w:sz w:val="18"/>
                <w:szCs w:val="18"/>
                <w:lang w:eastAsia="ko-KR"/>
              </w:rPr>
              <w:t xml:space="preserve"> UL bands, 2UL cross-band may be considered]</w:t>
            </w:r>
          </w:p>
        </w:tc>
      </w:tr>
      <w:tr w:rsidR="00196213" w:rsidRPr="00E91460" w14:paraId="5B81EE3E" w14:textId="77777777" w:rsidTr="009632AD">
        <w:trPr>
          <w:jc w:val="right"/>
        </w:trPr>
        <w:tc>
          <w:tcPr>
            <w:tcW w:w="1615" w:type="dxa"/>
            <w:vMerge/>
          </w:tcPr>
          <w:p w14:paraId="384B418E" w14:textId="77777777" w:rsidR="00196213" w:rsidRPr="00E91460" w:rsidRDefault="00196213" w:rsidP="009632AD">
            <w:pPr>
              <w:spacing w:after="0"/>
              <w:rPr>
                <w:rFonts w:asciiTheme="minorHAnsi" w:eastAsia="Calibri" w:hAnsiTheme="minorHAnsi" w:cstheme="minorHAnsi"/>
                <w:sz w:val="18"/>
                <w:szCs w:val="18"/>
                <w:lang w:eastAsia="ko-KR"/>
              </w:rPr>
            </w:pPr>
          </w:p>
        </w:tc>
        <w:tc>
          <w:tcPr>
            <w:tcW w:w="1620" w:type="dxa"/>
          </w:tcPr>
          <w:p w14:paraId="3A1EC791"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2UL bands incl.</w:t>
            </w:r>
          </w:p>
          <w:p w14:paraId="49DADD7E"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 with 2CC</w:t>
            </w:r>
          </w:p>
        </w:tc>
        <w:tc>
          <w:tcPr>
            <w:tcW w:w="1350" w:type="dxa"/>
          </w:tcPr>
          <w:p w14:paraId="6C70001D" w14:textId="77777777" w:rsidR="00196213" w:rsidRPr="00E91460" w:rsidRDefault="00196213" w:rsidP="009632AD">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CA_nYA-nXB</w:t>
            </w:r>
            <w:proofErr w:type="spellEnd"/>
            <w:r w:rsidRPr="00E91460">
              <w:rPr>
                <w:rFonts w:asciiTheme="minorHAnsi" w:eastAsia="Calibri" w:hAnsiTheme="minorHAnsi" w:cstheme="minorHAnsi"/>
                <w:sz w:val="18"/>
                <w:szCs w:val="18"/>
                <w:lang w:eastAsia="ko-KR"/>
              </w:rPr>
              <w:t>/C</w:t>
            </w:r>
          </w:p>
        </w:tc>
        <w:tc>
          <w:tcPr>
            <w:tcW w:w="1440" w:type="dxa"/>
            <w:vMerge/>
            <w:tcBorders>
              <w:top w:val="single" w:sz="4" w:space="0" w:color="auto"/>
              <w:left w:val="single" w:sz="4" w:space="0" w:color="auto"/>
              <w:bottom w:val="single" w:sz="4" w:space="0" w:color="auto"/>
              <w:right w:val="single" w:sz="4" w:space="0" w:color="auto"/>
            </w:tcBorders>
          </w:tcPr>
          <w:p w14:paraId="1FC15478" w14:textId="77777777" w:rsidR="00196213" w:rsidRPr="00E91460" w:rsidRDefault="00196213" w:rsidP="009632AD">
            <w:pPr>
              <w:spacing w:after="0"/>
              <w:rPr>
                <w:rFonts w:asciiTheme="minorHAnsi" w:eastAsia="Calibri" w:hAnsiTheme="minorHAnsi" w:cstheme="minorHAnsi"/>
                <w:sz w:val="18"/>
                <w:szCs w:val="18"/>
                <w:lang w:eastAsia="ko-KR"/>
              </w:rPr>
            </w:pPr>
          </w:p>
        </w:tc>
        <w:tc>
          <w:tcPr>
            <w:tcW w:w="4050" w:type="dxa"/>
            <w:tcBorders>
              <w:left w:val="single" w:sz="4" w:space="0" w:color="auto"/>
            </w:tcBorders>
          </w:tcPr>
          <w:p w14:paraId="56D243DA"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Triple beat of the tree UL CCs if the two bands are in adjacent band groups</w:t>
            </w:r>
          </w:p>
        </w:tc>
      </w:tr>
      <w:tr w:rsidR="00196213" w:rsidRPr="00E91460" w14:paraId="4945965D" w14:textId="77777777" w:rsidTr="009632AD">
        <w:trPr>
          <w:jc w:val="right"/>
        </w:trPr>
        <w:tc>
          <w:tcPr>
            <w:tcW w:w="1615" w:type="dxa"/>
            <w:vMerge w:val="restart"/>
          </w:tcPr>
          <w:p w14:paraId="229D9784"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3DL bands</w:t>
            </w:r>
          </w:p>
          <w:p w14:paraId="12CA7860" w14:textId="77777777" w:rsidR="00196213" w:rsidRPr="00E91460" w:rsidRDefault="00196213" w:rsidP="009632AD">
            <w:pPr>
              <w:spacing w:after="0"/>
              <w:rPr>
                <w:rFonts w:asciiTheme="minorHAnsi" w:eastAsia="Calibri" w:hAnsiTheme="minorHAnsi" w:cstheme="minorHAnsi"/>
                <w:sz w:val="18"/>
                <w:szCs w:val="18"/>
                <w:lang w:eastAsia="ko-KR"/>
              </w:rPr>
            </w:pPr>
          </w:p>
        </w:tc>
        <w:tc>
          <w:tcPr>
            <w:tcW w:w="1620" w:type="dxa"/>
          </w:tcPr>
          <w:p w14:paraId="7C78B10B"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2UL bands/1CC per band</w:t>
            </w:r>
          </w:p>
        </w:tc>
        <w:tc>
          <w:tcPr>
            <w:tcW w:w="1350" w:type="dxa"/>
          </w:tcPr>
          <w:p w14:paraId="3D2CFFB6" w14:textId="77777777" w:rsidR="00196213" w:rsidRPr="00E91460" w:rsidRDefault="00196213" w:rsidP="009632AD">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CA_nYA-nXA</w:t>
            </w:r>
            <w:proofErr w:type="spellEnd"/>
          </w:p>
        </w:tc>
        <w:tc>
          <w:tcPr>
            <w:tcW w:w="1440" w:type="dxa"/>
            <w:vMerge w:val="restart"/>
            <w:tcBorders>
              <w:top w:val="single" w:sz="4" w:space="0" w:color="auto"/>
              <w:left w:val="single" w:sz="4" w:space="0" w:color="auto"/>
              <w:right w:val="single" w:sz="4" w:space="0" w:color="auto"/>
            </w:tcBorders>
          </w:tcPr>
          <w:p w14:paraId="025AC7C1"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FDD or Sim Rx/Tx third band</w:t>
            </w:r>
          </w:p>
        </w:tc>
        <w:tc>
          <w:tcPr>
            <w:tcW w:w="4050" w:type="dxa"/>
            <w:tcBorders>
              <w:left w:val="single" w:sz="4" w:space="0" w:color="auto"/>
            </w:tcBorders>
          </w:tcPr>
          <w:p w14:paraId="6FADFA65"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IMDs of the two UL bands</w:t>
            </w:r>
            <w:r>
              <w:rPr>
                <w:rFonts w:asciiTheme="minorHAnsi" w:eastAsia="Calibri" w:hAnsiTheme="minorHAnsi" w:cstheme="minorHAnsi"/>
                <w:sz w:val="18"/>
                <w:szCs w:val="18"/>
                <w:lang w:eastAsia="ko-KR"/>
              </w:rPr>
              <w:t xml:space="preserve"> in third DL band</w:t>
            </w:r>
          </w:p>
          <w:p w14:paraId="006BF93F"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 xml:space="preserve">[If third DL band is between two </w:t>
            </w:r>
            <w:proofErr w:type="gramStart"/>
            <w:r w:rsidRPr="00E91460">
              <w:rPr>
                <w:rFonts w:asciiTheme="minorHAnsi" w:eastAsia="Calibri" w:hAnsiTheme="minorHAnsi" w:cstheme="minorHAnsi"/>
                <w:sz w:val="18"/>
                <w:szCs w:val="18"/>
                <w:lang w:eastAsia="ko-KR"/>
              </w:rPr>
              <w:t>close proximity</w:t>
            </w:r>
            <w:proofErr w:type="gramEnd"/>
            <w:r w:rsidRPr="00E91460">
              <w:rPr>
                <w:rFonts w:asciiTheme="minorHAnsi" w:eastAsia="Calibri" w:hAnsiTheme="minorHAnsi" w:cstheme="minorHAnsi"/>
                <w:sz w:val="18"/>
                <w:szCs w:val="18"/>
                <w:lang w:eastAsia="ko-KR"/>
              </w:rPr>
              <w:t xml:space="preserve"> UL bands, 2UL cross-band may be considered]</w:t>
            </w:r>
          </w:p>
        </w:tc>
      </w:tr>
      <w:tr w:rsidR="00196213" w:rsidRPr="00E91460" w14:paraId="75246CCB" w14:textId="77777777" w:rsidTr="009632AD">
        <w:trPr>
          <w:jc w:val="right"/>
        </w:trPr>
        <w:tc>
          <w:tcPr>
            <w:tcW w:w="1615" w:type="dxa"/>
            <w:vMerge/>
          </w:tcPr>
          <w:p w14:paraId="0DA65BA2" w14:textId="77777777" w:rsidR="00196213" w:rsidRPr="00E91460" w:rsidRDefault="00196213" w:rsidP="009632AD">
            <w:pPr>
              <w:spacing w:after="0"/>
              <w:rPr>
                <w:rFonts w:asciiTheme="minorHAnsi" w:eastAsia="Calibri" w:hAnsiTheme="minorHAnsi" w:cstheme="minorHAnsi"/>
                <w:sz w:val="18"/>
                <w:szCs w:val="18"/>
                <w:lang w:eastAsia="ko-KR"/>
              </w:rPr>
            </w:pPr>
          </w:p>
        </w:tc>
        <w:tc>
          <w:tcPr>
            <w:tcW w:w="1620" w:type="dxa"/>
          </w:tcPr>
          <w:p w14:paraId="42161FBB"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2UL bands incl.</w:t>
            </w:r>
          </w:p>
          <w:p w14:paraId="65CC2684"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 with 2CC</w:t>
            </w:r>
          </w:p>
        </w:tc>
        <w:tc>
          <w:tcPr>
            <w:tcW w:w="1350" w:type="dxa"/>
          </w:tcPr>
          <w:p w14:paraId="63EE9122" w14:textId="77777777" w:rsidR="00196213" w:rsidRPr="00E91460" w:rsidRDefault="00196213" w:rsidP="009632AD">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CA_nYA-nXB</w:t>
            </w:r>
            <w:proofErr w:type="spellEnd"/>
            <w:r w:rsidRPr="00E91460">
              <w:rPr>
                <w:rFonts w:asciiTheme="minorHAnsi" w:eastAsia="Calibri" w:hAnsiTheme="minorHAnsi" w:cstheme="minorHAnsi"/>
                <w:sz w:val="18"/>
                <w:szCs w:val="18"/>
                <w:lang w:eastAsia="ko-KR"/>
              </w:rPr>
              <w:t>/C</w:t>
            </w:r>
          </w:p>
        </w:tc>
        <w:tc>
          <w:tcPr>
            <w:tcW w:w="1440" w:type="dxa"/>
            <w:vMerge/>
            <w:tcBorders>
              <w:left w:val="single" w:sz="4" w:space="0" w:color="auto"/>
              <w:bottom w:val="single" w:sz="4" w:space="0" w:color="auto"/>
              <w:right w:val="single" w:sz="4" w:space="0" w:color="auto"/>
            </w:tcBorders>
          </w:tcPr>
          <w:p w14:paraId="5242B6DE" w14:textId="77777777" w:rsidR="00196213" w:rsidRPr="00E91460" w:rsidRDefault="00196213" w:rsidP="009632AD">
            <w:pPr>
              <w:spacing w:after="0"/>
              <w:rPr>
                <w:rFonts w:asciiTheme="minorHAnsi" w:eastAsia="Calibri" w:hAnsiTheme="minorHAnsi" w:cstheme="minorHAnsi"/>
                <w:sz w:val="18"/>
                <w:szCs w:val="18"/>
                <w:lang w:eastAsia="ko-KR"/>
              </w:rPr>
            </w:pPr>
          </w:p>
        </w:tc>
        <w:tc>
          <w:tcPr>
            <w:tcW w:w="4050" w:type="dxa"/>
            <w:tcBorders>
              <w:left w:val="single" w:sz="4" w:space="0" w:color="auto"/>
            </w:tcBorders>
          </w:tcPr>
          <w:p w14:paraId="646E439B" w14:textId="77777777" w:rsidR="00196213" w:rsidRPr="00E91460" w:rsidRDefault="00196213" w:rsidP="009632A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 xml:space="preserve">Triple beat of the tree UL CCs if the third </w:t>
            </w:r>
            <w:r>
              <w:rPr>
                <w:rFonts w:asciiTheme="minorHAnsi" w:eastAsia="Calibri" w:hAnsiTheme="minorHAnsi" w:cstheme="minorHAnsi"/>
                <w:sz w:val="18"/>
                <w:szCs w:val="18"/>
                <w:lang w:eastAsia="ko-KR"/>
              </w:rPr>
              <w:t xml:space="preserve">DL </w:t>
            </w:r>
            <w:r w:rsidRPr="00E91460">
              <w:rPr>
                <w:rFonts w:asciiTheme="minorHAnsi" w:eastAsia="Calibri" w:hAnsiTheme="minorHAnsi" w:cstheme="minorHAnsi"/>
                <w:sz w:val="18"/>
                <w:szCs w:val="18"/>
                <w:lang w:eastAsia="ko-KR"/>
              </w:rPr>
              <w:t>bands is in an adjacent band groups of one UL</w:t>
            </w:r>
          </w:p>
        </w:tc>
      </w:tr>
    </w:tbl>
    <w:p w14:paraId="116E9FA2" w14:textId="0B297EBD" w:rsidR="00196213" w:rsidRDefault="00196213" w:rsidP="00196213">
      <w:pPr>
        <w:spacing w:after="0"/>
      </w:pPr>
    </w:p>
    <w:p w14:paraId="77BC0E2E" w14:textId="2E0DBEA1" w:rsidR="00196213" w:rsidRPr="00196213" w:rsidRDefault="00196213" w:rsidP="00196213">
      <w:pPr>
        <w:spacing w:after="0"/>
      </w:pPr>
      <w:r>
        <w:t>In this contribution, we present the work plan to address all these cases with new/updated templates for detection of potential MSD issues.</w:t>
      </w:r>
    </w:p>
    <w:p w14:paraId="7169A78F" w14:textId="6C7E7450" w:rsidR="00D6569B" w:rsidRDefault="006B1B45" w:rsidP="00A37ACD">
      <w:pPr>
        <w:pStyle w:val="Heading2"/>
        <w:rPr>
          <w:rFonts w:eastAsia="Arial"/>
          <w:lang w:eastAsia="zh-CN"/>
        </w:rPr>
      </w:pPr>
      <w:r>
        <w:rPr>
          <w:rFonts w:eastAsia="Arial"/>
          <w:lang w:eastAsia="zh-CN"/>
        </w:rPr>
        <w:t xml:space="preserve">2.1 </w:t>
      </w:r>
      <w:r w:rsidR="0094504B">
        <w:rPr>
          <w:rFonts w:eastAsia="Arial"/>
          <w:lang w:eastAsia="zh-CN"/>
        </w:rPr>
        <w:t xml:space="preserve">RAN4#100b/111 </w:t>
      </w:r>
      <w:r w:rsidR="00A37ACD">
        <w:rPr>
          <w:rFonts w:eastAsia="Arial"/>
          <w:lang w:eastAsia="zh-CN"/>
        </w:rPr>
        <w:t>Work Plan for two band DL cases</w:t>
      </w:r>
    </w:p>
    <w:p w14:paraId="12DEB59B" w14:textId="5066B1B8" w:rsidR="00A37ACD" w:rsidRDefault="00A37ACD" w:rsidP="006213FD">
      <w:pPr>
        <w:spacing w:after="0"/>
        <w:rPr>
          <w:lang w:eastAsia="zh-CN"/>
        </w:rPr>
      </w:pPr>
      <w:r>
        <w:rPr>
          <w:lang w:eastAsia="zh-CN"/>
        </w:rPr>
        <w:t>In last meeting RAN4#110 we shared multiple templates for the two DL band in</w:t>
      </w:r>
      <w:r w:rsidR="00CC43CD">
        <w:rPr>
          <w:lang w:eastAsia="zh-CN"/>
        </w:rPr>
        <w:t>t</w:t>
      </w:r>
      <w:r>
        <w:rPr>
          <w:lang w:eastAsia="zh-CN"/>
        </w:rPr>
        <w:t>er-band CA with one or two UL bands</w:t>
      </w:r>
      <w:r w:rsidR="00CC43CD">
        <w:rPr>
          <w:lang w:eastAsia="zh-CN"/>
        </w:rPr>
        <w:t xml:space="preserve"> and up to three UL CCs. These documents were not treated as there was no specific AI for R19 in RAN4#110. Based on way forward [2] we have resubmitted </w:t>
      </w:r>
      <w:proofErr w:type="gramStart"/>
      <w:r w:rsidR="00CC43CD">
        <w:rPr>
          <w:lang w:eastAsia="zh-CN"/>
        </w:rPr>
        <w:t>a number of</w:t>
      </w:r>
      <w:proofErr w:type="gramEnd"/>
      <w:r w:rsidR="00CC43CD">
        <w:rPr>
          <w:lang w:eastAsia="zh-CN"/>
        </w:rPr>
        <w:t xml:space="preserve"> documents with further supporting companies to cover the same in AI 11.3:</w:t>
      </w:r>
    </w:p>
    <w:p w14:paraId="7E519FD5" w14:textId="198D5730" w:rsidR="00CC43CD" w:rsidRDefault="00CC43CD" w:rsidP="00CC43CD">
      <w:pPr>
        <w:spacing w:after="0"/>
        <w:rPr>
          <w:lang w:val="en-US"/>
        </w:rPr>
      </w:pPr>
      <w:r>
        <w:t xml:space="preserve">[3] </w:t>
      </w:r>
      <w:r w:rsidRPr="00A37ACD">
        <w:t>R4-2404244 On valid harmonic mixing orders</w:t>
      </w:r>
      <w:r>
        <w:rPr>
          <w:lang w:val="en-US"/>
        </w:rPr>
        <w:t xml:space="preserve">, </w:t>
      </w:r>
      <w:r w:rsidRPr="00F217BB">
        <w:rPr>
          <w:lang w:val="en-US"/>
        </w:rPr>
        <w:t>Skyworks Solutions Inc.</w:t>
      </w:r>
      <w:r>
        <w:rPr>
          <w:lang w:val="en-US"/>
        </w:rPr>
        <w:t>, Nokia, Qualcomm, RAN4#110bis</w:t>
      </w:r>
    </w:p>
    <w:p w14:paraId="5E567D97" w14:textId="24E379AE" w:rsidR="00CC43CD" w:rsidRDefault="00CC43CD" w:rsidP="00CC43CD">
      <w:pPr>
        <w:spacing w:after="0"/>
        <w:rPr>
          <w:lang w:val="en-US"/>
        </w:rPr>
      </w:pPr>
      <w:r>
        <w:rPr>
          <w:lang w:val="en-US"/>
        </w:rPr>
        <w:t xml:space="preserve">=&gt; Proposes the valid UL and DL orders for MSD studies of harmonic mixing based on consensus between the submissions done last meeting. Applies to 2 band DL / 1 band UL / 1UL CC </w:t>
      </w:r>
    </w:p>
    <w:p w14:paraId="1C6DBA46" w14:textId="6B44A190" w:rsidR="00CC43CD" w:rsidRDefault="00CC43CD" w:rsidP="00CC43CD">
      <w:pPr>
        <w:spacing w:after="0"/>
        <w:rPr>
          <w:lang w:val="en-US"/>
        </w:rPr>
      </w:pPr>
      <w:r>
        <w:rPr>
          <w:lang w:val="en-US"/>
        </w:rPr>
        <w:t xml:space="preserve">[4] </w:t>
      </w:r>
      <w:r w:rsidRPr="00A37ACD">
        <w:rPr>
          <w:lang w:val="en-US"/>
        </w:rPr>
        <w:t>R4-2404243 Improved harmonic related MSDs template</w:t>
      </w:r>
      <w:r>
        <w:rPr>
          <w:lang w:val="en-US"/>
        </w:rPr>
        <w:t xml:space="preserve">, </w:t>
      </w:r>
      <w:r w:rsidRPr="00F217BB">
        <w:rPr>
          <w:lang w:val="en-US"/>
        </w:rPr>
        <w:t>Skyworks Solutions Inc.</w:t>
      </w:r>
      <w:r>
        <w:rPr>
          <w:lang w:val="en-US"/>
        </w:rPr>
        <w:t>, Nokia, RAN4#110bis</w:t>
      </w:r>
    </w:p>
    <w:p w14:paraId="42F6FF75" w14:textId="4D626F58" w:rsidR="00CC43CD" w:rsidRDefault="00CC43CD" w:rsidP="00CC43CD">
      <w:pPr>
        <w:spacing w:after="0"/>
        <w:rPr>
          <w:lang w:val="en-US"/>
        </w:rPr>
      </w:pPr>
      <w:r>
        <w:rPr>
          <w:lang w:val="en-US"/>
        </w:rPr>
        <w:t>=&gt; Proposes an improved template for UL harmonic and harmonic mixing detection table with clarifications on direct-hit and near-miss cases. Applies to 2 band DL / 1 band UL / 1UL CC</w:t>
      </w:r>
    </w:p>
    <w:p w14:paraId="388FC7B4" w14:textId="336C6E20" w:rsidR="00CC43CD" w:rsidRDefault="00CC43CD" w:rsidP="00CC43CD">
      <w:pPr>
        <w:spacing w:after="0"/>
        <w:rPr>
          <w:lang w:val="en-US"/>
        </w:rPr>
      </w:pPr>
      <w:r>
        <w:t xml:space="preserve">[5] </w:t>
      </w:r>
      <w:r w:rsidRPr="00A37ACD">
        <w:t>R4-2404250 On cross band isolation MSD analysis</w:t>
      </w:r>
      <w:r>
        <w:rPr>
          <w:lang w:val="en-US"/>
        </w:rPr>
        <w:t xml:space="preserve">, </w:t>
      </w:r>
      <w:r w:rsidRPr="00F217BB">
        <w:rPr>
          <w:lang w:val="en-US"/>
        </w:rPr>
        <w:t>Skyworks Solutions Inc.</w:t>
      </w:r>
      <w:r>
        <w:rPr>
          <w:lang w:val="en-US"/>
        </w:rPr>
        <w:t>, Nokia, Murata, RAN4#110bis</w:t>
      </w:r>
    </w:p>
    <w:p w14:paraId="61C996F7" w14:textId="45BFCC9F" w:rsidR="00CC43CD" w:rsidRDefault="00CC43CD" w:rsidP="00CC43CD">
      <w:pPr>
        <w:spacing w:after="0"/>
        <w:rPr>
          <w:lang w:val="en-US"/>
        </w:rPr>
      </w:pPr>
      <w:r>
        <w:rPr>
          <w:lang w:val="en-US"/>
        </w:rPr>
        <w:t>=&gt; Provides a missing template to detect cross-band isolation issues. Applies to 2 band DL / 1 band UL / 1UL CC</w:t>
      </w:r>
    </w:p>
    <w:p w14:paraId="7EED07AC" w14:textId="77777777" w:rsidR="00CC43CD" w:rsidRDefault="00CC43CD" w:rsidP="00CC43CD">
      <w:pPr>
        <w:spacing w:after="0"/>
        <w:rPr>
          <w:lang w:val="en-US"/>
        </w:rPr>
      </w:pPr>
      <w:r>
        <w:rPr>
          <w:lang w:val="en-US"/>
        </w:rPr>
        <w:t xml:space="preserve">[6] </w:t>
      </w:r>
      <w:r w:rsidRPr="00A37ACD">
        <w:rPr>
          <w:lang w:val="en-US"/>
        </w:rPr>
        <w:t>R4-2404249 On simplifying analysis for 2DL-1 band intra-band ULCA IMD products</w:t>
      </w:r>
      <w:r>
        <w:rPr>
          <w:lang w:val="en-US"/>
        </w:rPr>
        <w:t xml:space="preserve">, </w:t>
      </w:r>
      <w:r w:rsidRPr="00F217BB">
        <w:rPr>
          <w:lang w:val="en-US"/>
        </w:rPr>
        <w:t>Skyworks Solutions Inc.</w:t>
      </w:r>
      <w:r>
        <w:rPr>
          <w:lang w:val="en-US"/>
        </w:rPr>
        <w:t>, Nokia, Murata, RAN4#110bis</w:t>
      </w:r>
    </w:p>
    <w:p w14:paraId="18B3EF54" w14:textId="0EBCAEE5" w:rsidR="00CC43CD" w:rsidRDefault="00CC43CD" w:rsidP="00CC43CD">
      <w:pPr>
        <w:spacing w:after="0"/>
        <w:rPr>
          <w:lang w:val="en-US"/>
        </w:rPr>
      </w:pPr>
      <w:r>
        <w:rPr>
          <w:lang w:val="en-US"/>
        </w:rPr>
        <w:t xml:space="preserve">[7] </w:t>
      </w:r>
      <w:r w:rsidRPr="00A37ACD">
        <w:rPr>
          <w:lang w:val="en-US"/>
        </w:rPr>
        <w:t>R4-2404248 On simplifying analysis for triple beat products</w:t>
      </w:r>
      <w:r>
        <w:rPr>
          <w:lang w:val="en-US"/>
        </w:rPr>
        <w:t xml:space="preserve">, </w:t>
      </w:r>
      <w:r w:rsidRPr="00F217BB">
        <w:rPr>
          <w:lang w:val="en-US"/>
        </w:rPr>
        <w:t>Skyworks Solutions Inc.</w:t>
      </w:r>
      <w:r>
        <w:rPr>
          <w:lang w:val="en-US"/>
        </w:rPr>
        <w:t>, Nokia, Murata, RAN4#110bis</w:t>
      </w:r>
      <w:r w:rsidR="00D318A0">
        <w:rPr>
          <w:lang w:val="en-US"/>
        </w:rPr>
        <w:t>.</w:t>
      </w:r>
    </w:p>
    <w:p w14:paraId="496D69B9" w14:textId="057DA757" w:rsidR="00CC43CD" w:rsidRDefault="00CC43CD" w:rsidP="00CC43CD">
      <w:pPr>
        <w:spacing w:after="0"/>
        <w:rPr>
          <w:lang w:val="en-US"/>
        </w:rPr>
      </w:pPr>
    </w:p>
    <w:p w14:paraId="408972DF" w14:textId="1EEE6542" w:rsidR="00CC43CD" w:rsidRPr="00CC43CD" w:rsidRDefault="00CC43CD" w:rsidP="00801511">
      <w:pPr>
        <w:rPr>
          <w:lang w:val="en-US"/>
        </w:rPr>
      </w:pPr>
      <w:r>
        <w:rPr>
          <w:lang w:val="en-US"/>
        </w:rPr>
        <w:t xml:space="preserve">Separately, the </w:t>
      </w:r>
      <w:proofErr w:type="spellStart"/>
      <w:r>
        <w:rPr>
          <w:lang w:val="en-US"/>
        </w:rPr>
        <w:t>TDoc</w:t>
      </w:r>
      <w:proofErr w:type="spellEnd"/>
      <w:r>
        <w:rPr>
          <w:lang w:val="en-US"/>
        </w:rPr>
        <w:t xml:space="preserve"> [8] provides a complete overview of the 2 band DL TP template</w:t>
      </w:r>
      <w:r w:rsidR="00801511">
        <w:rPr>
          <w:lang w:val="en-US"/>
        </w:rPr>
        <w:t>, updated with proposals from [3-7] and includes a small improvement for the 2 band DL / 2Band UL / 1UL CC per band detection table.</w:t>
      </w:r>
    </w:p>
    <w:p w14:paraId="485FF669" w14:textId="36A41F56" w:rsidR="00CC43CD" w:rsidRDefault="00801511" w:rsidP="00801511">
      <w:pPr>
        <w:rPr>
          <w:lang w:val="en-US" w:eastAsia="zh-CN"/>
        </w:rPr>
      </w:pPr>
      <w:r>
        <w:rPr>
          <w:lang w:val="en-US" w:eastAsia="zh-CN"/>
        </w:rPr>
        <w:lastRenderedPageBreak/>
        <w:t>Base</w:t>
      </w:r>
      <w:r w:rsidR="00F6659B">
        <w:rPr>
          <w:lang w:val="en-US" w:eastAsia="zh-CN"/>
        </w:rPr>
        <w:t>d</w:t>
      </w:r>
      <w:r>
        <w:rPr>
          <w:lang w:val="en-US" w:eastAsia="zh-CN"/>
        </w:rPr>
        <w:t xml:space="preserve"> on approving the above documents as is or modified as needed, a way forward could capture all the two band DL MSD issues detection tables in RAN4#110bis and RAN4#111 could then focus on adding guidelines for the design of the related MSD test points and polishing the template.</w:t>
      </w:r>
    </w:p>
    <w:p w14:paraId="0CCDF1CC" w14:textId="1E99D737" w:rsidR="00801511" w:rsidRDefault="00801511" w:rsidP="00801511">
      <w:pPr>
        <w:spacing w:after="0"/>
        <w:rPr>
          <w:b/>
          <w:bCs/>
          <w:lang w:val="en-US" w:eastAsia="zh-CN"/>
        </w:rPr>
      </w:pPr>
      <w:r w:rsidRPr="00801511">
        <w:rPr>
          <w:b/>
          <w:bCs/>
          <w:lang w:val="en-US" w:eastAsia="zh-CN"/>
        </w:rPr>
        <w:t>Proposal on</w:t>
      </w:r>
      <w:r w:rsidR="00F6659B">
        <w:rPr>
          <w:b/>
          <w:bCs/>
          <w:lang w:val="en-US" w:eastAsia="zh-CN"/>
        </w:rPr>
        <w:t xml:space="preserve"> the</w:t>
      </w:r>
      <w:r w:rsidRPr="00801511">
        <w:rPr>
          <w:b/>
          <w:bCs/>
          <w:lang w:val="en-US" w:eastAsia="zh-CN"/>
        </w:rPr>
        <w:t xml:space="preserve"> two band DL TP work plan</w:t>
      </w:r>
      <w:r>
        <w:rPr>
          <w:b/>
          <w:bCs/>
          <w:lang w:val="en-US" w:eastAsia="zh-CN"/>
        </w:rPr>
        <w:t>:</w:t>
      </w:r>
    </w:p>
    <w:p w14:paraId="423CBB93" w14:textId="31DB5AF6" w:rsidR="00801511" w:rsidRDefault="00801511" w:rsidP="00801511">
      <w:pPr>
        <w:pStyle w:val="ListParagraph"/>
        <w:numPr>
          <w:ilvl w:val="0"/>
          <w:numId w:val="40"/>
        </w:numPr>
        <w:spacing w:after="0"/>
        <w:ind w:firstLineChars="0"/>
        <w:rPr>
          <w:b/>
          <w:bCs/>
          <w:lang w:val="en-US" w:eastAsia="zh-CN"/>
        </w:rPr>
      </w:pPr>
      <w:r>
        <w:rPr>
          <w:b/>
          <w:bCs/>
          <w:lang w:val="en-US" w:eastAsia="zh-CN"/>
        </w:rPr>
        <w:t>In RAN4#110</w:t>
      </w:r>
      <w:r w:rsidR="00F6659B">
        <w:rPr>
          <w:b/>
          <w:bCs/>
          <w:lang w:val="en-US" w:eastAsia="zh-CN"/>
        </w:rPr>
        <w:t>bis</w:t>
      </w:r>
      <w:r>
        <w:rPr>
          <w:b/>
          <w:bCs/>
          <w:lang w:val="en-US" w:eastAsia="zh-CN"/>
        </w:rPr>
        <w:t xml:space="preserve"> target a way forward covering all the MSD issue detection tables for 2DL band / 1or2 UL band / up to 3 ULCC cases based on approval or modifications as needed of:</w:t>
      </w:r>
    </w:p>
    <w:p w14:paraId="708EF1CF" w14:textId="3F00624C" w:rsidR="00801511" w:rsidRDefault="00801511" w:rsidP="00801511">
      <w:pPr>
        <w:pStyle w:val="ListParagraph"/>
        <w:numPr>
          <w:ilvl w:val="1"/>
          <w:numId w:val="40"/>
        </w:numPr>
        <w:spacing w:after="0"/>
        <w:ind w:firstLineChars="0"/>
        <w:rPr>
          <w:b/>
          <w:bCs/>
          <w:lang w:val="en-US" w:eastAsia="zh-CN"/>
        </w:rPr>
      </w:pPr>
      <w:r>
        <w:rPr>
          <w:b/>
          <w:bCs/>
          <w:lang w:val="en-US" w:eastAsia="zh-CN"/>
        </w:rPr>
        <w:t xml:space="preserve">[3, 4] for </w:t>
      </w:r>
      <w:r w:rsidR="0094504B">
        <w:rPr>
          <w:b/>
          <w:bCs/>
          <w:lang w:val="en-US" w:eastAsia="zh-CN"/>
        </w:rPr>
        <w:t>UL harmonic and harmonic mixing MSD issue detection table</w:t>
      </w:r>
    </w:p>
    <w:p w14:paraId="20C78B3F" w14:textId="6C327AAB" w:rsidR="0094504B" w:rsidRDefault="0094504B" w:rsidP="00801511">
      <w:pPr>
        <w:pStyle w:val="ListParagraph"/>
        <w:numPr>
          <w:ilvl w:val="1"/>
          <w:numId w:val="40"/>
        </w:numPr>
        <w:spacing w:after="0"/>
        <w:ind w:firstLineChars="0"/>
        <w:rPr>
          <w:b/>
          <w:bCs/>
          <w:lang w:val="en-US" w:eastAsia="zh-CN"/>
        </w:rPr>
      </w:pPr>
      <w:r>
        <w:rPr>
          <w:b/>
          <w:bCs/>
          <w:lang w:val="en-US" w:eastAsia="zh-CN"/>
        </w:rPr>
        <w:t>[5] for cross-band MSD issue detection table</w:t>
      </w:r>
    </w:p>
    <w:p w14:paraId="14725AAA" w14:textId="7542E18A" w:rsidR="0094504B" w:rsidRPr="00801511" w:rsidRDefault="0094504B" w:rsidP="0094504B">
      <w:pPr>
        <w:pStyle w:val="ListParagraph"/>
        <w:numPr>
          <w:ilvl w:val="1"/>
          <w:numId w:val="40"/>
        </w:numPr>
        <w:spacing w:after="0"/>
        <w:ind w:firstLineChars="0"/>
        <w:rPr>
          <w:b/>
          <w:bCs/>
          <w:lang w:val="en-US" w:eastAsia="zh-CN"/>
        </w:rPr>
      </w:pPr>
      <w:r>
        <w:rPr>
          <w:b/>
          <w:bCs/>
          <w:lang w:val="en-US" w:eastAsia="zh-CN"/>
        </w:rPr>
        <w:t>[6] for 1 band UL 2ULCC IMD MSD issue detection</w:t>
      </w:r>
    </w:p>
    <w:p w14:paraId="6798D22D" w14:textId="020CF80A" w:rsidR="0094504B" w:rsidRDefault="0094504B" w:rsidP="00801511">
      <w:pPr>
        <w:pStyle w:val="ListParagraph"/>
        <w:numPr>
          <w:ilvl w:val="1"/>
          <w:numId w:val="40"/>
        </w:numPr>
        <w:spacing w:after="0"/>
        <w:ind w:firstLineChars="0"/>
        <w:rPr>
          <w:b/>
          <w:bCs/>
          <w:lang w:val="en-US" w:eastAsia="zh-CN"/>
        </w:rPr>
      </w:pPr>
      <w:r>
        <w:rPr>
          <w:b/>
          <w:bCs/>
          <w:lang w:val="en-US" w:eastAsia="zh-CN"/>
        </w:rPr>
        <w:t>[8] for 2 band UL 1ULCC/band IMD MSD issue detection</w:t>
      </w:r>
    </w:p>
    <w:p w14:paraId="4387F97E" w14:textId="095B333E" w:rsidR="0094504B" w:rsidRDefault="0094504B" w:rsidP="00801511">
      <w:pPr>
        <w:pStyle w:val="ListParagraph"/>
        <w:numPr>
          <w:ilvl w:val="1"/>
          <w:numId w:val="40"/>
        </w:numPr>
        <w:spacing w:after="0"/>
        <w:ind w:firstLineChars="0"/>
        <w:rPr>
          <w:b/>
          <w:bCs/>
          <w:lang w:val="en-US" w:eastAsia="zh-CN"/>
        </w:rPr>
      </w:pPr>
      <w:r>
        <w:rPr>
          <w:b/>
          <w:bCs/>
          <w:lang w:val="en-US" w:eastAsia="zh-CN"/>
        </w:rPr>
        <w:t>[7] for 2 band UL 3ULCC triple beat MSD issue detection</w:t>
      </w:r>
    </w:p>
    <w:p w14:paraId="469447A9" w14:textId="21D3559C" w:rsidR="0094504B" w:rsidRDefault="0094504B" w:rsidP="00801511">
      <w:pPr>
        <w:pStyle w:val="ListParagraph"/>
        <w:numPr>
          <w:ilvl w:val="1"/>
          <w:numId w:val="40"/>
        </w:numPr>
        <w:spacing w:after="0"/>
        <w:ind w:firstLineChars="0"/>
        <w:rPr>
          <w:b/>
          <w:bCs/>
          <w:lang w:val="en-US" w:eastAsia="zh-CN"/>
        </w:rPr>
      </w:pPr>
      <w:r>
        <w:rPr>
          <w:b/>
          <w:bCs/>
          <w:lang w:val="en-US" w:eastAsia="zh-CN"/>
        </w:rPr>
        <w:t>[8] for the overall template structure</w:t>
      </w:r>
    </w:p>
    <w:p w14:paraId="40AA5C23" w14:textId="29F78C73" w:rsidR="0094504B" w:rsidRDefault="0094504B" w:rsidP="0094504B">
      <w:pPr>
        <w:pStyle w:val="ListParagraph"/>
        <w:numPr>
          <w:ilvl w:val="0"/>
          <w:numId w:val="40"/>
        </w:numPr>
        <w:spacing w:after="0"/>
        <w:ind w:firstLineChars="0"/>
        <w:rPr>
          <w:b/>
          <w:bCs/>
          <w:lang w:val="en-US" w:eastAsia="zh-CN"/>
        </w:rPr>
      </w:pPr>
      <w:r>
        <w:rPr>
          <w:b/>
          <w:bCs/>
          <w:lang w:val="en-US" w:eastAsia="zh-CN"/>
        </w:rPr>
        <w:t>In RAN4#111 approve a two band DL TP template with:</w:t>
      </w:r>
    </w:p>
    <w:p w14:paraId="16422810" w14:textId="787C88E1" w:rsidR="0094504B" w:rsidRDefault="0094504B" w:rsidP="0094504B">
      <w:pPr>
        <w:pStyle w:val="ListParagraph"/>
        <w:numPr>
          <w:ilvl w:val="1"/>
          <w:numId w:val="40"/>
        </w:numPr>
        <w:spacing w:after="0"/>
        <w:ind w:firstLineChars="0"/>
        <w:rPr>
          <w:b/>
          <w:bCs/>
          <w:lang w:val="en-US" w:eastAsia="zh-CN"/>
        </w:rPr>
      </w:pPr>
      <w:r>
        <w:rPr>
          <w:b/>
          <w:bCs/>
          <w:lang w:val="en-US" w:eastAsia="zh-CN"/>
        </w:rPr>
        <w:t>MSD issues detection tables based on RAN4#110bis</w:t>
      </w:r>
    </w:p>
    <w:p w14:paraId="636FA586" w14:textId="7D22014E" w:rsidR="0094504B" w:rsidRDefault="0094504B" w:rsidP="0094504B">
      <w:pPr>
        <w:pStyle w:val="ListParagraph"/>
        <w:numPr>
          <w:ilvl w:val="1"/>
          <w:numId w:val="40"/>
        </w:numPr>
        <w:spacing w:after="0"/>
        <w:ind w:firstLineChars="0"/>
        <w:rPr>
          <w:b/>
          <w:bCs/>
          <w:lang w:val="en-US" w:eastAsia="zh-CN"/>
        </w:rPr>
      </w:pPr>
      <w:r>
        <w:rPr>
          <w:b/>
          <w:bCs/>
          <w:lang w:val="en-US" w:eastAsia="zh-CN"/>
        </w:rPr>
        <w:t>Addition o</w:t>
      </w:r>
      <w:r w:rsidR="00F6659B">
        <w:rPr>
          <w:b/>
          <w:bCs/>
          <w:lang w:val="en-US" w:eastAsia="zh-CN"/>
        </w:rPr>
        <w:t>f</w:t>
      </w:r>
      <w:r>
        <w:rPr>
          <w:b/>
          <w:bCs/>
          <w:lang w:val="en-US" w:eastAsia="zh-CN"/>
        </w:rPr>
        <w:t xml:space="preserve"> guidelines and tables for the MSD test points design</w:t>
      </w:r>
      <w:r w:rsidR="00F6659B">
        <w:rPr>
          <w:b/>
          <w:bCs/>
          <w:lang w:val="en-US" w:eastAsia="zh-CN"/>
        </w:rPr>
        <w:t xml:space="preserve"> for</w:t>
      </w:r>
      <w:r>
        <w:rPr>
          <w:b/>
          <w:bCs/>
          <w:lang w:val="en-US" w:eastAsia="zh-CN"/>
        </w:rPr>
        <w:t xml:space="preserve"> all related MSDs on:</w:t>
      </w:r>
    </w:p>
    <w:p w14:paraId="1A891AD6" w14:textId="77777777" w:rsidR="00F6659B" w:rsidRDefault="00F6659B" w:rsidP="0094504B">
      <w:pPr>
        <w:pStyle w:val="ListParagraph"/>
        <w:numPr>
          <w:ilvl w:val="2"/>
          <w:numId w:val="40"/>
        </w:numPr>
        <w:spacing w:after="0"/>
        <w:ind w:firstLineChars="0"/>
        <w:rPr>
          <w:b/>
          <w:bCs/>
          <w:lang w:val="en-US" w:eastAsia="zh-CN"/>
        </w:rPr>
      </w:pPr>
      <w:r>
        <w:rPr>
          <w:b/>
          <w:bCs/>
          <w:lang w:val="en-US" w:eastAsia="zh-CN"/>
        </w:rPr>
        <w:t>Covering 2DL, 1or2UL with up to 3ULCC cases.</w:t>
      </w:r>
    </w:p>
    <w:p w14:paraId="51FB960B" w14:textId="774E8674" w:rsidR="0094504B" w:rsidRDefault="0094504B" w:rsidP="0094504B">
      <w:pPr>
        <w:pStyle w:val="ListParagraph"/>
        <w:numPr>
          <w:ilvl w:val="2"/>
          <w:numId w:val="40"/>
        </w:numPr>
        <w:spacing w:after="0"/>
        <w:ind w:firstLineChars="0"/>
        <w:rPr>
          <w:b/>
          <w:bCs/>
          <w:lang w:val="en-US" w:eastAsia="zh-CN"/>
        </w:rPr>
      </w:pPr>
      <w:r>
        <w:rPr>
          <w:b/>
          <w:bCs/>
          <w:lang w:val="en-US" w:eastAsia="zh-CN"/>
        </w:rPr>
        <w:t>UL and DL CBW and RB allocations to be used</w:t>
      </w:r>
    </w:p>
    <w:p w14:paraId="7F87DD28" w14:textId="52225AC9" w:rsidR="0094504B" w:rsidRDefault="00F6659B" w:rsidP="0094504B">
      <w:pPr>
        <w:pStyle w:val="ListParagraph"/>
        <w:numPr>
          <w:ilvl w:val="2"/>
          <w:numId w:val="40"/>
        </w:numPr>
        <w:spacing w:after="0"/>
        <w:ind w:firstLineChars="0"/>
        <w:rPr>
          <w:b/>
          <w:bCs/>
          <w:lang w:val="en-US" w:eastAsia="zh-CN"/>
        </w:rPr>
      </w:pPr>
      <w:r>
        <w:rPr>
          <w:b/>
          <w:bCs/>
          <w:lang w:val="en-US" w:eastAsia="zh-CN"/>
        </w:rPr>
        <w:t>Design of the CC and allocation position</w:t>
      </w:r>
    </w:p>
    <w:p w14:paraId="62CC9224" w14:textId="3F82BF98" w:rsidR="00801511" w:rsidRPr="00F6659B" w:rsidRDefault="00F6659B" w:rsidP="00801511">
      <w:pPr>
        <w:pStyle w:val="ListParagraph"/>
        <w:numPr>
          <w:ilvl w:val="2"/>
          <w:numId w:val="40"/>
        </w:numPr>
        <w:spacing w:after="0"/>
        <w:ind w:firstLineChars="0"/>
        <w:rPr>
          <w:b/>
          <w:bCs/>
          <w:lang w:val="en-US" w:eastAsia="zh-CN"/>
        </w:rPr>
      </w:pPr>
      <w:r>
        <w:rPr>
          <w:b/>
          <w:bCs/>
          <w:lang w:val="en-US" w:eastAsia="zh-CN"/>
        </w:rPr>
        <w:t>How to deal with frequency range restriction if any</w:t>
      </w:r>
      <w:r w:rsidR="00BB6ADC">
        <w:rPr>
          <w:b/>
          <w:bCs/>
          <w:lang w:val="en-US" w:eastAsia="zh-CN"/>
        </w:rPr>
        <w:t>.</w:t>
      </w:r>
    </w:p>
    <w:p w14:paraId="62AF2685" w14:textId="1C976EA6" w:rsidR="00801511" w:rsidRDefault="00A266B6" w:rsidP="00801511">
      <w:pPr>
        <w:pStyle w:val="Heading2"/>
        <w:rPr>
          <w:rFonts w:eastAsia="Arial"/>
          <w:lang w:eastAsia="zh-CN"/>
        </w:rPr>
      </w:pPr>
      <w:r>
        <w:rPr>
          <w:rFonts w:eastAsia="Arial"/>
          <w:lang w:eastAsia="zh-CN"/>
        </w:rPr>
        <w:t xml:space="preserve">2.2 </w:t>
      </w:r>
      <w:r w:rsidR="0094504B">
        <w:rPr>
          <w:rFonts w:eastAsia="Arial"/>
          <w:lang w:eastAsia="zh-CN"/>
        </w:rPr>
        <w:t xml:space="preserve">RAN4#100b/111 Work Plan for </w:t>
      </w:r>
      <w:r w:rsidR="00801511">
        <w:rPr>
          <w:rFonts w:eastAsia="Arial"/>
          <w:lang w:eastAsia="zh-CN"/>
        </w:rPr>
        <w:t>three band DL cases</w:t>
      </w:r>
    </w:p>
    <w:p w14:paraId="22F629B4" w14:textId="5776BC3C" w:rsidR="00F6659B" w:rsidRDefault="00F6659B" w:rsidP="00F6659B">
      <w:pPr>
        <w:rPr>
          <w:lang w:val="en-US" w:eastAsia="zh-CN"/>
        </w:rPr>
      </w:pPr>
      <w:r>
        <w:rPr>
          <w:lang w:val="en-US" w:eastAsia="zh-CN"/>
        </w:rPr>
        <w:t xml:space="preserve">For the three DL band case, only the two UL band </w:t>
      </w:r>
      <w:r w:rsidR="006213FD">
        <w:rPr>
          <w:lang w:val="en-US" w:eastAsia="zh-CN"/>
        </w:rPr>
        <w:t xml:space="preserve">case </w:t>
      </w:r>
      <w:r>
        <w:rPr>
          <w:lang w:val="en-US" w:eastAsia="zh-CN"/>
        </w:rPr>
        <w:t>should be covered and can be derived from the two DL band equivalent cases.</w:t>
      </w:r>
    </w:p>
    <w:p w14:paraId="767F638A" w14:textId="473F92D1" w:rsidR="00F6659B" w:rsidRDefault="00F6659B" w:rsidP="00F6659B">
      <w:pPr>
        <w:spacing w:after="0"/>
        <w:rPr>
          <w:b/>
          <w:bCs/>
          <w:lang w:val="en-US" w:eastAsia="zh-CN"/>
        </w:rPr>
      </w:pPr>
      <w:r w:rsidRPr="00801511">
        <w:rPr>
          <w:b/>
          <w:bCs/>
          <w:lang w:val="en-US" w:eastAsia="zh-CN"/>
        </w:rPr>
        <w:t xml:space="preserve">Proposal on </w:t>
      </w:r>
      <w:r>
        <w:rPr>
          <w:b/>
          <w:bCs/>
          <w:lang w:val="en-US" w:eastAsia="zh-CN"/>
        </w:rPr>
        <w:t>the three</w:t>
      </w:r>
      <w:r w:rsidRPr="00801511">
        <w:rPr>
          <w:b/>
          <w:bCs/>
          <w:lang w:val="en-US" w:eastAsia="zh-CN"/>
        </w:rPr>
        <w:t xml:space="preserve"> band DL TP work plan</w:t>
      </w:r>
      <w:r>
        <w:rPr>
          <w:b/>
          <w:bCs/>
          <w:lang w:val="en-US" w:eastAsia="zh-CN"/>
        </w:rPr>
        <w:t>:</w:t>
      </w:r>
    </w:p>
    <w:p w14:paraId="154E679C" w14:textId="6AE3F978" w:rsidR="00F6659B" w:rsidRDefault="00F6659B" w:rsidP="00F6659B">
      <w:pPr>
        <w:pStyle w:val="ListParagraph"/>
        <w:numPr>
          <w:ilvl w:val="0"/>
          <w:numId w:val="40"/>
        </w:numPr>
        <w:spacing w:after="0"/>
        <w:ind w:firstLineChars="0"/>
        <w:rPr>
          <w:b/>
          <w:bCs/>
          <w:lang w:val="en-US" w:eastAsia="zh-CN"/>
        </w:rPr>
      </w:pPr>
      <w:r>
        <w:rPr>
          <w:b/>
          <w:bCs/>
          <w:lang w:val="en-US" w:eastAsia="zh-CN"/>
        </w:rPr>
        <w:t>In RAN4#111 approve a three band DL TP template with:</w:t>
      </w:r>
    </w:p>
    <w:p w14:paraId="7BE998FF" w14:textId="04324E82" w:rsidR="00F6659B" w:rsidRDefault="00F6659B" w:rsidP="00F6659B">
      <w:pPr>
        <w:pStyle w:val="ListParagraph"/>
        <w:numPr>
          <w:ilvl w:val="1"/>
          <w:numId w:val="40"/>
        </w:numPr>
        <w:spacing w:after="0"/>
        <w:ind w:firstLineChars="0"/>
        <w:rPr>
          <w:b/>
          <w:bCs/>
          <w:lang w:val="en-US" w:eastAsia="zh-CN"/>
        </w:rPr>
      </w:pPr>
      <w:r>
        <w:rPr>
          <w:b/>
          <w:bCs/>
          <w:lang w:val="en-US" w:eastAsia="zh-CN"/>
        </w:rPr>
        <w:t xml:space="preserve">MSD issues detection tables based on </w:t>
      </w:r>
      <w:r w:rsidR="00BB6ADC">
        <w:rPr>
          <w:b/>
          <w:bCs/>
          <w:lang w:val="en-US" w:eastAsia="zh-CN"/>
        </w:rPr>
        <w:t xml:space="preserve">adapting for 3 bands the RAN4#110 </w:t>
      </w:r>
      <w:r>
        <w:rPr>
          <w:b/>
          <w:bCs/>
          <w:lang w:val="en-US" w:eastAsia="zh-CN"/>
        </w:rPr>
        <w:t>approv</w:t>
      </w:r>
      <w:r w:rsidR="00BB6ADC">
        <w:rPr>
          <w:b/>
          <w:bCs/>
          <w:lang w:val="en-US" w:eastAsia="zh-CN"/>
        </w:rPr>
        <w:t xml:space="preserve">ed </w:t>
      </w:r>
      <w:r>
        <w:rPr>
          <w:b/>
          <w:bCs/>
          <w:lang w:val="en-US" w:eastAsia="zh-CN"/>
        </w:rPr>
        <w:t xml:space="preserve">or </w:t>
      </w:r>
      <w:r w:rsidR="00BB6ADC">
        <w:rPr>
          <w:b/>
          <w:bCs/>
          <w:lang w:val="en-US" w:eastAsia="zh-CN"/>
        </w:rPr>
        <w:t>modified</w:t>
      </w:r>
      <w:r>
        <w:rPr>
          <w:b/>
          <w:bCs/>
          <w:lang w:val="en-US" w:eastAsia="zh-CN"/>
        </w:rPr>
        <w:t xml:space="preserve"> as needed </w:t>
      </w:r>
      <w:r w:rsidR="00BB6ADC">
        <w:rPr>
          <w:b/>
          <w:bCs/>
          <w:lang w:val="en-US" w:eastAsia="zh-CN"/>
        </w:rPr>
        <w:t xml:space="preserve">versions </w:t>
      </w:r>
      <w:r>
        <w:rPr>
          <w:b/>
          <w:bCs/>
          <w:lang w:val="en-US" w:eastAsia="zh-CN"/>
        </w:rPr>
        <w:t>of:</w:t>
      </w:r>
    </w:p>
    <w:p w14:paraId="0E8A16C7" w14:textId="52D302F6" w:rsidR="00F6659B" w:rsidRDefault="00F6659B" w:rsidP="00F6659B">
      <w:pPr>
        <w:pStyle w:val="ListParagraph"/>
        <w:numPr>
          <w:ilvl w:val="2"/>
          <w:numId w:val="40"/>
        </w:numPr>
        <w:spacing w:after="0"/>
        <w:ind w:firstLineChars="0"/>
        <w:rPr>
          <w:b/>
          <w:bCs/>
          <w:lang w:val="en-US" w:eastAsia="zh-CN"/>
        </w:rPr>
      </w:pPr>
      <w:r>
        <w:rPr>
          <w:b/>
          <w:bCs/>
          <w:lang w:val="en-US" w:eastAsia="zh-CN"/>
        </w:rPr>
        <w:t>[8] for 2 band UL 1ULCC/band IMD MSD issue detection</w:t>
      </w:r>
      <w:r w:rsidR="00BB6ADC">
        <w:rPr>
          <w:b/>
          <w:bCs/>
          <w:lang w:val="en-US" w:eastAsia="zh-CN"/>
        </w:rPr>
        <w:t xml:space="preserve"> adapted for 3 bands DL</w:t>
      </w:r>
    </w:p>
    <w:p w14:paraId="0D85A826" w14:textId="4AEE0852" w:rsidR="00F6659B" w:rsidRPr="00F6659B" w:rsidRDefault="00F6659B" w:rsidP="00F6659B">
      <w:pPr>
        <w:pStyle w:val="ListParagraph"/>
        <w:numPr>
          <w:ilvl w:val="2"/>
          <w:numId w:val="40"/>
        </w:numPr>
        <w:spacing w:after="0"/>
        <w:ind w:firstLineChars="0"/>
        <w:rPr>
          <w:b/>
          <w:bCs/>
          <w:lang w:val="en-US" w:eastAsia="zh-CN"/>
        </w:rPr>
      </w:pPr>
      <w:r>
        <w:rPr>
          <w:b/>
          <w:bCs/>
          <w:lang w:val="en-US" w:eastAsia="zh-CN"/>
        </w:rPr>
        <w:t>[7] for 2 band UL 3ULCC triple beat MSD issue detection</w:t>
      </w:r>
      <w:r w:rsidR="00BB6ADC" w:rsidRPr="00BB6ADC">
        <w:rPr>
          <w:b/>
          <w:bCs/>
          <w:lang w:val="en-US" w:eastAsia="zh-CN"/>
        </w:rPr>
        <w:t xml:space="preserve"> </w:t>
      </w:r>
      <w:r w:rsidR="00BB6ADC">
        <w:rPr>
          <w:b/>
          <w:bCs/>
          <w:lang w:val="en-US" w:eastAsia="zh-CN"/>
        </w:rPr>
        <w:t>adapted for 3 bands DL</w:t>
      </w:r>
    </w:p>
    <w:p w14:paraId="4B9F59DC" w14:textId="77777777" w:rsidR="00F6659B" w:rsidRDefault="00F6659B" w:rsidP="00F6659B">
      <w:pPr>
        <w:pStyle w:val="ListParagraph"/>
        <w:numPr>
          <w:ilvl w:val="1"/>
          <w:numId w:val="40"/>
        </w:numPr>
        <w:spacing w:after="0"/>
        <w:ind w:firstLineChars="0"/>
        <w:rPr>
          <w:b/>
          <w:bCs/>
          <w:lang w:val="en-US" w:eastAsia="zh-CN"/>
        </w:rPr>
      </w:pPr>
      <w:r>
        <w:rPr>
          <w:b/>
          <w:bCs/>
          <w:lang w:val="en-US" w:eastAsia="zh-CN"/>
        </w:rPr>
        <w:t>Addition of guidelines and tables for the MSD test points design for all related MSDs on:</w:t>
      </w:r>
    </w:p>
    <w:p w14:paraId="3B472410" w14:textId="6754FD5E" w:rsidR="00F6659B" w:rsidRDefault="00F6659B" w:rsidP="00F6659B">
      <w:pPr>
        <w:pStyle w:val="ListParagraph"/>
        <w:numPr>
          <w:ilvl w:val="2"/>
          <w:numId w:val="40"/>
        </w:numPr>
        <w:spacing w:after="0"/>
        <w:ind w:firstLineChars="0"/>
        <w:rPr>
          <w:b/>
          <w:bCs/>
          <w:lang w:val="en-US" w:eastAsia="zh-CN"/>
        </w:rPr>
      </w:pPr>
      <w:r>
        <w:rPr>
          <w:b/>
          <w:bCs/>
          <w:lang w:val="en-US" w:eastAsia="zh-CN"/>
        </w:rPr>
        <w:t xml:space="preserve">Covering </w:t>
      </w:r>
      <w:r w:rsidR="00BB6ADC">
        <w:rPr>
          <w:b/>
          <w:bCs/>
          <w:lang w:val="en-US" w:eastAsia="zh-CN"/>
        </w:rPr>
        <w:t>3</w:t>
      </w:r>
      <w:r>
        <w:rPr>
          <w:b/>
          <w:bCs/>
          <w:lang w:val="en-US" w:eastAsia="zh-CN"/>
        </w:rPr>
        <w:t>DL, 2UL with up to 3ULCC cases.</w:t>
      </w:r>
    </w:p>
    <w:p w14:paraId="333F5D2B" w14:textId="77777777" w:rsidR="00F6659B" w:rsidRDefault="00F6659B" w:rsidP="00F6659B">
      <w:pPr>
        <w:pStyle w:val="ListParagraph"/>
        <w:numPr>
          <w:ilvl w:val="2"/>
          <w:numId w:val="40"/>
        </w:numPr>
        <w:spacing w:after="0"/>
        <w:ind w:firstLineChars="0"/>
        <w:rPr>
          <w:b/>
          <w:bCs/>
          <w:lang w:val="en-US" w:eastAsia="zh-CN"/>
        </w:rPr>
      </w:pPr>
      <w:r>
        <w:rPr>
          <w:b/>
          <w:bCs/>
          <w:lang w:val="en-US" w:eastAsia="zh-CN"/>
        </w:rPr>
        <w:t>UL and DL CBW and RB allocations to be used</w:t>
      </w:r>
    </w:p>
    <w:p w14:paraId="20E60EEB" w14:textId="77777777" w:rsidR="00F6659B" w:rsidRDefault="00F6659B" w:rsidP="00F6659B">
      <w:pPr>
        <w:pStyle w:val="ListParagraph"/>
        <w:numPr>
          <w:ilvl w:val="2"/>
          <w:numId w:val="40"/>
        </w:numPr>
        <w:spacing w:after="0"/>
        <w:ind w:firstLineChars="0"/>
        <w:rPr>
          <w:b/>
          <w:bCs/>
          <w:lang w:val="en-US" w:eastAsia="zh-CN"/>
        </w:rPr>
      </w:pPr>
      <w:r>
        <w:rPr>
          <w:b/>
          <w:bCs/>
          <w:lang w:val="en-US" w:eastAsia="zh-CN"/>
        </w:rPr>
        <w:t>Design of the CC and allocation position</w:t>
      </w:r>
    </w:p>
    <w:p w14:paraId="76318E94" w14:textId="00E07F5D" w:rsidR="00F6659B" w:rsidRPr="00BB6ADC" w:rsidRDefault="00F6659B" w:rsidP="00F6659B">
      <w:pPr>
        <w:pStyle w:val="ListParagraph"/>
        <w:numPr>
          <w:ilvl w:val="2"/>
          <w:numId w:val="40"/>
        </w:numPr>
        <w:spacing w:after="0"/>
        <w:ind w:firstLineChars="0"/>
        <w:rPr>
          <w:b/>
          <w:bCs/>
          <w:lang w:val="en-US" w:eastAsia="zh-CN"/>
        </w:rPr>
      </w:pPr>
      <w:r>
        <w:rPr>
          <w:b/>
          <w:bCs/>
          <w:lang w:val="en-US" w:eastAsia="zh-CN"/>
        </w:rPr>
        <w:t>How to deal with frequency range restriction if any</w:t>
      </w:r>
      <w:r w:rsidR="00BB6ADC">
        <w:rPr>
          <w:b/>
          <w:bCs/>
          <w:lang w:val="en-US" w:eastAsia="zh-CN"/>
        </w:rPr>
        <w:t>.</w:t>
      </w:r>
    </w:p>
    <w:p w14:paraId="43E05737" w14:textId="3BA9B719" w:rsidR="00BB6ADC" w:rsidRDefault="00BB6ADC" w:rsidP="00BB6ADC">
      <w:pPr>
        <w:pStyle w:val="Heading2"/>
        <w:rPr>
          <w:rFonts w:eastAsia="Arial"/>
          <w:lang w:eastAsia="zh-CN"/>
        </w:rPr>
      </w:pPr>
      <w:r>
        <w:rPr>
          <w:rFonts w:eastAsia="Arial"/>
          <w:lang w:eastAsia="zh-CN"/>
        </w:rPr>
        <w:t>2.3 RAN4#100b/111 Work Plan for intra-band FDD cases</w:t>
      </w:r>
    </w:p>
    <w:p w14:paraId="107EBEF6" w14:textId="4E4730C1" w:rsidR="00BB6ADC" w:rsidRDefault="00BB6ADC" w:rsidP="00BB6ADC">
      <w:pPr>
        <w:rPr>
          <w:lang w:val="en-US" w:eastAsia="zh-CN"/>
        </w:rPr>
      </w:pPr>
      <w:r>
        <w:rPr>
          <w:lang w:val="en-US" w:eastAsia="zh-CN"/>
        </w:rPr>
        <w:t>For the for intra band FDD case, there are MSD issues that currently are not covered by any TP template.</w:t>
      </w:r>
      <w:r w:rsidR="007834D7">
        <w:rPr>
          <w:lang w:val="en-US" w:eastAsia="zh-CN"/>
        </w:rPr>
        <w:t xml:space="preserve"> However, we have covered many cases in the “not for block approval” AI covering Intra-band DL with 1 UL or intra-band UL.</w:t>
      </w:r>
    </w:p>
    <w:p w14:paraId="4DCBE259" w14:textId="249F291B" w:rsidR="007834D7" w:rsidRDefault="007834D7" w:rsidP="00BB6ADC">
      <w:pPr>
        <w:rPr>
          <w:lang w:val="en-US" w:eastAsia="zh-CN"/>
        </w:rPr>
      </w:pPr>
      <w:r>
        <w:rPr>
          <w:lang w:val="en-US" w:eastAsia="zh-CN"/>
        </w:rPr>
        <w:t>In essence the two cases can be derived f</w:t>
      </w:r>
      <w:r w:rsidR="00D318A0">
        <w:rPr>
          <w:lang w:val="en-US" w:eastAsia="zh-CN"/>
        </w:rPr>
        <w:t>ro</w:t>
      </w:r>
      <w:r>
        <w:rPr>
          <w:lang w:val="en-US" w:eastAsia="zh-CN"/>
        </w:rPr>
        <w:t xml:space="preserve">m the </w:t>
      </w:r>
      <w:r w:rsidR="00D318A0">
        <w:rPr>
          <w:lang w:val="en-US" w:eastAsia="zh-CN"/>
        </w:rPr>
        <w:t>two-band</w:t>
      </w:r>
      <w:r>
        <w:rPr>
          <w:lang w:val="en-US" w:eastAsia="zh-CN"/>
        </w:rPr>
        <w:t xml:space="preserve"> case by replacing </w:t>
      </w:r>
      <w:r w:rsidR="00D318A0">
        <w:rPr>
          <w:lang w:val="en-US" w:eastAsia="zh-CN"/>
        </w:rPr>
        <w:t>the victim band DL by the own DL band.</w:t>
      </w:r>
    </w:p>
    <w:p w14:paraId="69709F02" w14:textId="5ACCA836" w:rsidR="00BB6ADC" w:rsidRDefault="00BB6ADC" w:rsidP="00BB6ADC">
      <w:pPr>
        <w:spacing w:after="0"/>
        <w:rPr>
          <w:b/>
          <w:bCs/>
          <w:lang w:val="en-US" w:eastAsia="zh-CN"/>
        </w:rPr>
      </w:pPr>
      <w:r w:rsidRPr="00801511">
        <w:rPr>
          <w:b/>
          <w:bCs/>
          <w:lang w:val="en-US" w:eastAsia="zh-CN"/>
        </w:rPr>
        <w:t xml:space="preserve">Proposal on </w:t>
      </w:r>
      <w:r>
        <w:rPr>
          <w:b/>
          <w:bCs/>
          <w:lang w:val="en-US" w:eastAsia="zh-CN"/>
        </w:rPr>
        <w:t xml:space="preserve">the </w:t>
      </w:r>
      <w:r w:rsidR="006213FD">
        <w:rPr>
          <w:b/>
          <w:bCs/>
          <w:lang w:val="en-US" w:eastAsia="zh-CN"/>
        </w:rPr>
        <w:t>intra-</w:t>
      </w:r>
      <w:r w:rsidRPr="00801511">
        <w:rPr>
          <w:b/>
          <w:bCs/>
          <w:lang w:val="en-US" w:eastAsia="zh-CN"/>
        </w:rPr>
        <w:t>band DL</w:t>
      </w:r>
      <w:r w:rsidR="006213FD">
        <w:rPr>
          <w:b/>
          <w:bCs/>
          <w:lang w:val="en-US" w:eastAsia="zh-CN"/>
        </w:rPr>
        <w:t>CA</w:t>
      </w:r>
      <w:r w:rsidRPr="00801511">
        <w:rPr>
          <w:b/>
          <w:bCs/>
          <w:lang w:val="en-US" w:eastAsia="zh-CN"/>
        </w:rPr>
        <w:t xml:space="preserve"> TP work plan</w:t>
      </w:r>
      <w:r>
        <w:rPr>
          <w:b/>
          <w:bCs/>
          <w:lang w:val="en-US" w:eastAsia="zh-CN"/>
        </w:rPr>
        <w:t>:</w:t>
      </w:r>
    </w:p>
    <w:p w14:paraId="2091000C" w14:textId="181EBC19" w:rsidR="00BB6ADC" w:rsidRDefault="00BB6ADC" w:rsidP="00BB6ADC">
      <w:pPr>
        <w:pStyle w:val="ListParagraph"/>
        <w:numPr>
          <w:ilvl w:val="0"/>
          <w:numId w:val="40"/>
        </w:numPr>
        <w:spacing w:after="0"/>
        <w:ind w:firstLineChars="0"/>
        <w:rPr>
          <w:b/>
          <w:bCs/>
          <w:lang w:val="en-US" w:eastAsia="zh-CN"/>
        </w:rPr>
      </w:pPr>
      <w:r>
        <w:rPr>
          <w:b/>
          <w:bCs/>
          <w:lang w:val="en-US" w:eastAsia="zh-CN"/>
        </w:rPr>
        <w:t xml:space="preserve">In RAN4#111 approve a </w:t>
      </w:r>
      <w:r w:rsidR="007834D7">
        <w:rPr>
          <w:b/>
          <w:bCs/>
          <w:lang w:val="en-US" w:eastAsia="zh-CN"/>
        </w:rPr>
        <w:t>FDD</w:t>
      </w:r>
      <w:r w:rsidR="00B52079">
        <w:rPr>
          <w:b/>
          <w:bCs/>
          <w:lang w:val="en-US" w:eastAsia="zh-CN"/>
        </w:rPr>
        <w:t xml:space="preserve"> contiguous and non-contiguous</w:t>
      </w:r>
      <w:r w:rsidR="007834D7">
        <w:rPr>
          <w:b/>
          <w:bCs/>
          <w:lang w:val="en-US" w:eastAsia="zh-CN"/>
        </w:rPr>
        <w:t xml:space="preserve"> intra-band</w:t>
      </w:r>
      <w:r>
        <w:rPr>
          <w:b/>
          <w:bCs/>
          <w:lang w:val="en-US" w:eastAsia="zh-CN"/>
        </w:rPr>
        <w:t xml:space="preserve"> DL</w:t>
      </w:r>
      <w:r w:rsidR="007834D7">
        <w:rPr>
          <w:b/>
          <w:bCs/>
          <w:lang w:val="en-US" w:eastAsia="zh-CN"/>
        </w:rPr>
        <w:t>CA</w:t>
      </w:r>
      <w:r>
        <w:rPr>
          <w:b/>
          <w:bCs/>
          <w:lang w:val="en-US" w:eastAsia="zh-CN"/>
        </w:rPr>
        <w:t xml:space="preserve"> TP template with:</w:t>
      </w:r>
    </w:p>
    <w:p w14:paraId="75BB8A8C" w14:textId="5C1F392F" w:rsidR="00BB6ADC" w:rsidRDefault="00BB6ADC" w:rsidP="00BB6ADC">
      <w:pPr>
        <w:pStyle w:val="ListParagraph"/>
        <w:numPr>
          <w:ilvl w:val="1"/>
          <w:numId w:val="40"/>
        </w:numPr>
        <w:spacing w:after="0"/>
        <w:ind w:firstLineChars="0"/>
        <w:rPr>
          <w:b/>
          <w:bCs/>
          <w:lang w:val="en-US" w:eastAsia="zh-CN"/>
        </w:rPr>
      </w:pPr>
      <w:r>
        <w:rPr>
          <w:b/>
          <w:bCs/>
          <w:lang w:val="en-US" w:eastAsia="zh-CN"/>
        </w:rPr>
        <w:t xml:space="preserve">MSD issues detection tables based on adapting for </w:t>
      </w:r>
      <w:r w:rsidR="007834D7">
        <w:rPr>
          <w:b/>
          <w:bCs/>
          <w:lang w:val="en-US" w:eastAsia="zh-CN"/>
        </w:rPr>
        <w:t>intra-</w:t>
      </w:r>
      <w:r>
        <w:rPr>
          <w:b/>
          <w:bCs/>
          <w:lang w:val="en-US" w:eastAsia="zh-CN"/>
        </w:rPr>
        <w:t>band</w:t>
      </w:r>
      <w:r w:rsidR="007834D7">
        <w:rPr>
          <w:b/>
          <w:bCs/>
          <w:lang w:val="en-US" w:eastAsia="zh-CN"/>
        </w:rPr>
        <w:t xml:space="preserve"> contiguous and non-contiguous </w:t>
      </w:r>
      <w:r w:rsidR="00B52079">
        <w:rPr>
          <w:b/>
          <w:bCs/>
          <w:lang w:val="en-US" w:eastAsia="zh-CN"/>
        </w:rPr>
        <w:t xml:space="preserve">DLCA </w:t>
      </w:r>
      <w:r>
        <w:rPr>
          <w:b/>
          <w:bCs/>
          <w:lang w:val="en-US" w:eastAsia="zh-CN"/>
        </w:rPr>
        <w:t>the RAN4#110 approved or modified as needed versions of:</w:t>
      </w:r>
    </w:p>
    <w:p w14:paraId="693281BE" w14:textId="797F5944" w:rsidR="00B52079" w:rsidRDefault="00B52079" w:rsidP="00B52079">
      <w:pPr>
        <w:pStyle w:val="ListParagraph"/>
        <w:numPr>
          <w:ilvl w:val="2"/>
          <w:numId w:val="40"/>
        </w:numPr>
        <w:spacing w:after="0"/>
        <w:ind w:firstLineChars="0"/>
        <w:rPr>
          <w:b/>
          <w:bCs/>
          <w:lang w:val="en-US" w:eastAsia="zh-CN"/>
        </w:rPr>
      </w:pPr>
      <w:r>
        <w:rPr>
          <w:b/>
          <w:bCs/>
          <w:lang w:val="en-US" w:eastAsia="zh-CN"/>
        </w:rPr>
        <w:t xml:space="preserve">[5] for cross-band MSD issue detection table </w:t>
      </w:r>
      <w:r w:rsidR="006213FD">
        <w:rPr>
          <w:b/>
          <w:bCs/>
          <w:lang w:val="en-US" w:eastAsia="zh-CN"/>
        </w:rPr>
        <w:t xml:space="preserve">adapted </w:t>
      </w:r>
      <w:r>
        <w:rPr>
          <w:b/>
          <w:bCs/>
          <w:lang w:val="en-US" w:eastAsia="zh-CN"/>
        </w:rPr>
        <w:t xml:space="preserve">for the one UL CC </w:t>
      </w:r>
      <w:r w:rsidR="006213FD">
        <w:rPr>
          <w:b/>
          <w:bCs/>
          <w:lang w:val="en-US" w:eastAsia="zh-CN"/>
        </w:rPr>
        <w:t xml:space="preserve">intra-band </w:t>
      </w:r>
      <w:r>
        <w:rPr>
          <w:b/>
          <w:bCs/>
          <w:lang w:val="en-US" w:eastAsia="zh-CN"/>
        </w:rPr>
        <w:t>case for MSD in SCC</w:t>
      </w:r>
    </w:p>
    <w:p w14:paraId="51A85241" w14:textId="303BCE8E" w:rsidR="00B52079" w:rsidRPr="00801511" w:rsidRDefault="00B52079" w:rsidP="00B52079">
      <w:pPr>
        <w:pStyle w:val="ListParagraph"/>
        <w:numPr>
          <w:ilvl w:val="2"/>
          <w:numId w:val="40"/>
        </w:numPr>
        <w:spacing w:after="0"/>
        <w:ind w:firstLineChars="0"/>
        <w:rPr>
          <w:b/>
          <w:bCs/>
          <w:lang w:val="en-US" w:eastAsia="zh-CN"/>
        </w:rPr>
      </w:pPr>
      <w:r>
        <w:rPr>
          <w:b/>
          <w:bCs/>
          <w:lang w:val="en-US" w:eastAsia="zh-CN"/>
        </w:rPr>
        <w:t xml:space="preserve">[6] for 1 band UL 2ULCC IMD MSD issue detection </w:t>
      </w:r>
      <w:r w:rsidR="006213FD">
        <w:rPr>
          <w:b/>
          <w:bCs/>
          <w:lang w:val="en-US" w:eastAsia="zh-CN"/>
        </w:rPr>
        <w:t xml:space="preserve">adapted </w:t>
      </w:r>
      <w:r>
        <w:rPr>
          <w:b/>
          <w:bCs/>
          <w:lang w:val="en-US" w:eastAsia="zh-CN"/>
        </w:rPr>
        <w:t xml:space="preserve">for the two UL CC </w:t>
      </w:r>
      <w:r w:rsidR="006213FD">
        <w:rPr>
          <w:b/>
          <w:bCs/>
          <w:lang w:val="en-US" w:eastAsia="zh-CN"/>
        </w:rPr>
        <w:t xml:space="preserve">intra-band </w:t>
      </w:r>
      <w:r>
        <w:rPr>
          <w:b/>
          <w:bCs/>
          <w:lang w:val="en-US" w:eastAsia="zh-CN"/>
        </w:rPr>
        <w:t>case for MSD in PCC/SCC</w:t>
      </w:r>
    </w:p>
    <w:p w14:paraId="5BBB97A5" w14:textId="77777777" w:rsidR="00BB6ADC" w:rsidRDefault="00BB6ADC" w:rsidP="00BB6ADC">
      <w:pPr>
        <w:pStyle w:val="ListParagraph"/>
        <w:numPr>
          <w:ilvl w:val="1"/>
          <w:numId w:val="40"/>
        </w:numPr>
        <w:spacing w:after="0"/>
        <w:ind w:firstLineChars="0"/>
        <w:rPr>
          <w:b/>
          <w:bCs/>
          <w:lang w:val="en-US" w:eastAsia="zh-CN"/>
        </w:rPr>
      </w:pPr>
      <w:r>
        <w:rPr>
          <w:b/>
          <w:bCs/>
          <w:lang w:val="en-US" w:eastAsia="zh-CN"/>
        </w:rPr>
        <w:t>Addition of guidelines and tables for the MSD test points design for all related MSDs on:</w:t>
      </w:r>
    </w:p>
    <w:p w14:paraId="46B57E11" w14:textId="7EECA0C7" w:rsidR="00BB6ADC" w:rsidRDefault="00BB6ADC" w:rsidP="00BB6ADC">
      <w:pPr>
        <w:pStyle w:val="ListParagraph"/>
        <w:numPr>
          <w:ilvl w:val="2"/>
          <w:numId w:val="40"/>
        </w:numPr>
        <w:spacing w:after="0"/>
        <w:ind w:firstLineChars="0"/>
        <w:rPr>
          <w:b/>
          <w:bCs/>
          <w:lang w:val="en-US" w:eastAsia="zh-CN"/>
        </w:rPr>
      </w:pPr>
      <w:r>
        <w:rPr>
          <w:b/>
          <w:bCs/>
          <w:lang w:val="en-US" w:eastAsia="zh-CN"/>
        </w:rPr>
        <w:t xml:space="preserve">Covering </w:t>
      </w:r>
      <w:r w:rsidR="00B52079">
        <w:rPr>
          <w:b/>
          <w:bCs/>
          <w:lang w:val="en-US" w:eastAsia="zh-CN"/>
        </w:rPr>
        <w:t>intra-band contiguous and non-contiguous DL cases with one or two UL CCs</w:t>
      </w:r>
    </w:p>
    <w:p w14:paraId="3BB225F2" w14:textId="77777777" w:rsidR="00BB6ADC" w:rsidRDefault="00BB6ADC" w:rsidP="00BB6ADC">
      <w:pPr>
        <w:pStyle w:val="ListParagraph"/>
        <w:numPr>
          <w:ilvl w:val="2"/>
          <w:numId w:val="40"/>
        </w:numPr>
        <w:spacing w:after="0"/>
        <w:ind w:firstLineChars="0"/>
        <w:rPr>
          <w:b/>
          <w:bCs/>
          <w:lang w:val="en-US" w:eastAsia="zh-CN"/>
        </w:rPr>
      </w:pPr>
      <w:r>
        <w:rPr>
          <w:b/>
          <w:bCs/>
          <w:lang w:val="en-US" w:eastAsia="zh-CN"/>
        </w:rPr>
        <w:t>UL and DL CBW and RB allocations to be used</w:t>
      </w:r>
    </w:p>
    <w:p w14:paraId="39A299E7" w14:textId="34317A47" w:rsidR="00476DF4" w:rsidRDefault="00BB6ADC" w:rsidP="00476DF4">
      <w:pPr>
        <w:pStyle w:val="ListParagraph"/>
        <w:numPr>
          <w:ilvl w:val="2"/>
          <w:numId w:val="40"/>
        </w:numPr>
        <w:spacing w:after="0"/>
        <w:ind w:firstLineChars="0"/>
        <w:rPr>
          <w:b/>
          <w:bCs/>
          <w:lang w:val="en-US" w:eastAsia="zh-CN"/>
        </w:rPr>
      </w:pPr>
      <w:r>
        <w:rPr>
          <w:b/>
          <w:bCs/>
          <w:lang w:val="en-US" w:eastAsia="zh-CN"/>
        </w:rPr>
        <w:t>Design of the CC and allocation position</w:t>
      </w:r>
      <w:r w:rsidR="00B52079">
        <w:rPr>
          <w:b/>
          <w:bCs/>
          <w:lang w:val="en-US" w:eastAsia="zh-CN"/>
        </w:rPr>
        <w:t>.</w:t>
      </w:r>
    </w:p>
    <w:p w14:paraId="4C153F81" w14:textId="22073323" w:rsidR="00B52079" w:rsidRDefault="00B52079" w:rsidP="00B52079">
      <w:pPr>
        <w:pStyle w:val="Heading2"/>
        <w:rPr>
          <w:rFonts w:eastAsia="Arial"/>
          <w:lang w:eastAsia="zh-CN"/>
        </w:rPr>
      </w:pPr>
      <w:r>
        <w:rPr>
          <w:rFonts w:eastAsia="Arial"/>
          <w:lang w:eastAsia="zh-CN"/>
        </w:rPr>
        <w:t>2.4 Work Plan beyond RAN4#111</w:t>
      </w:r>
    </w:p>
    <w:p w14:paraId="13AC6251" w14:textId="6E95B394" w:rsidR="00B52079" w:rsidRDefault="00B52079" w:rsidP="00B52079">
      <w:pPr>
        <w:spacing w:after="0"/>
        <w:rPr>
          <w:lang w:eastAsia="zh-CN"/>
        </w:rPr>
      </w:pPr>
      <w:r w:rsidRPr="00B52079">
        <w:rPr>
          <w:lang w:eastAsia="zh-CN"/>
        </w:rPr>
        <w:t>After RAN4#111</w:t>
      </w:r>
      <w:r>
        <w:rPr>
          <w:lang w:eastAsia="zh-CN"/>
        </w:rPr>
        <w:t xml:space="preserve">, the new Release 19 band combinations baskets will be agreed in RAN#104. At this stage we suggest that the related templates elaborated in RAN4#110bis and </w:t>
      </w:r>
      <w:r w:rsidR="006213FD">
        <w:rPr>
          <w:lang w:eastAsia="zh-CN"/>
        </w:rPr>
        <w:t>#</w:t>
      </w:r>
      <w:r>
        <w:rPr>
          <w:lang w:eastAsia="zh-CN"/>
        </w:rPr>
        <w:t>111 are adopted by the moderators of the intra-band, 2DL band and 3DL band baskets for the TR and associated TP templates and are used f</w:t>
      </w:r>
      <w:r w:rsidR="00A670C0">
        <w:rPr>
          <w:lang w:eastAsia="zh-CN"/>
        </w:rPr>
        <w:t>rom</w:t>
      </w:r>
      <w:r>
        <w:rPr>
          <w:lang w:eastAsia="zh-CN"/>
        </w:rPr>
        <w:t xml:space="preserve"> RAN4#112</w:t>
      </w:r>
      <w:r w:rsidR="00A670C0">
        <w:rPr>
          <w:lang w:eastAsia="zh-CN"/>
        </w:rPr>
        <w:t xml:space="preserve"> onwards</w:t>
      </w:r>
      <w:r>
        <w:rPr>
          <w:lang w:eastAsia="zh-CN"/>
        </w:rPr>
        <w:t>.</w:t>
      </w:r>
      <w:r w:rsidR="00A670C0">
        <w:rPr>
          <w:lang w:eastAsia="zh-CN"/>
        </w:rPr>
        <w:t xml:space="preserve"> The templates and rules can also be an important reference for the intra-band, two band DL and three band DL HPUE CA cases. </w:t>
      </w:r>
    </w:p>
    <w:p w14:paraId="78CBF67A" w14:textId="43BB8C26" w:rsidR="00B52079" w:rsidRDefault="00B52079" w:rsidP="00B52079">
      <w:pPr>
        <w:spacing w:after="0"/>
        <w:rPr>
          <w:lang w:eastAsia="zh-CN"/>
        </w:rPr>
      </w:pPr>
    </w:p>
    <w:p w14:paraId="0CFC61F4" w14:textId="74200C36" w:rsidR="00B52079" w:rsidRDefault="00B52079" w:rsidP="00B52079">
      <w:pPr>
        <w:spacing w:after="0"/>
        <w:rPr>
          <w:lang w:eastAsia="zh-CN"/>
        </w:rPr>
      </w:pPr>
      <w:r>
        <w:rPr>
          <w:lang w:eastAsia="zh-CN"/>
        </w:rPr>
        <w:lastRenderedPageBreak/>
        <w:t xml:space="preserve">In RAN#104, </w:t>
      </w:r>
      <w:r w:rsidR="00A670C0">
        <w:rPr>
          <w:lang w:eastAsia="zh-CN"/>
        </w:rPr>
        <w:t>w</w:t>
      </w:r>
      <w:r>
        <w:rPr>
          <w:lang w:eastAsia="zh-CN"/>
        </w:rPr>
        <w:t xml:space="preserve">e also suggest that RAN4 </w:t>
      </w:r>
      <w:r w:rsidR="00A670C0">
        <w:rPr>
          <w:lang w:eastAsia="zh-CN"/>
        </w:rPr>
        <w:t xml:space="preserve">creates a permanent document (not a SI) where all the rules applying to the calculations and specification of the band combinations in terms of MSD and A-MPR are captured including the HPUE cases. This will also allow </w:t>
      </w:r>
      <w:r w:rsidR="00D318A0">
        <w:rPr>
          <w:lang w:eastAsia="zh-CN"/>
        </w:rPr>
        <w:t xml:space="preserve">us </w:t>
      </w:r>
      <w:r w:rsidR="00A670C0">
        <w:rPr>
          <w:lang w:eastAsia="zh-CN"/>
        </w:rPr>
        <w:t>to capture any new rules developed for ne</w:t>
      </w:r>
      <w:r w:rsidR="00D318A0">
        <w:rPr>
          <w:lang w:eastAsia="zh-CN"/>
        </w:rPr>
        <w:t>w</w:t>
      </w:r>
      <w:r w:rsidR="00A670C0">
        <w:rPr>
          <w:lang w:eastAsia="zh-CN"/>
        </w:rPr>
        <w:t xml:space="preserve"> </w:t>
      </w:r>
      <w:r w:rsidR="0002008D">
        <w:rPr>
          <w:lang w:eastAsia="zh-CN"/>
        </w:rPr>
        <w:t xml:space="preserve">CA configurations </w:t>
      </w:r>
      <w:r w:rsidR="00D318A0">
        <w:rPr>
          <w:lang w:eastAsia="zh-CN"/>
        </w:rPr>
        <w:t>for higher</w:t>
      </w:r>
      <w:r w:rsidR="0002008D">
        <w:rPr>
          <w:lang w:eastAsia="zh-CN"/>
        </w:rPr>
        <w:t xml:space="preserve"> power class</w:t>
      </w:r>
      <w:r w:rsidR="00D318A0">
        <w:rPr>
          <w:lang w:eastAsia="zh-CN"/>
        </w:rPr>
        <w:t>es</w:t>
      </w:r>
      <w:r w:rsidR="0002008D">
        <w:rPr>
          <w:lang w:eastAsia="zh-CN"/>
        </w:rPr>
        <w:t>.</w:t>
      </w:r>
    </w:p>
    <w:p w14:paraId="12D9CD77" w14:textId="2DEF0DDA" w:rsidR="00A670C0" w:rsidRDefault="00A670C0" w:rsidP="00B52079">
      <w:pPr>
        <w:spacing w:after="0"/>
        <w:rPr>
          <w:lang w:eastAsia="zh-CN"/>
        </w:rPr>
      </w:pPr>
    </w:p>
    <w:p w14:paraId="791ED94A" w14:textId="77777777" w:rsidR="0002008D" w:rsidRPr="00A670C0" w:rsidRDefault="0002008D" w:rsidP="0002008D">
      <w:pPr>
        <w:spacing w:after="0"/>
        <w:rPr>
          <w:b/>
          <w:bCs/>
          <w:lang w:eastAsia="zh-CN"/>
        </w:rPr>
      </w:pPr>
      <w:r>
        <w:rPr>
          <w:b/>
          <w:bCs/>
          <w:lang w:eastAsia="zh-CN"/>
        </w:rPr>
        <w:t>Suggestion</w:t>
      </w:r>
      <w:r w:rsidRPr="00A670C0">
        <w:rPr>
          <w:b/>
          <w:bCs/>
          <w:lang w:eastAsia="zh-CN"/>
        </w:rPr>
        <w:t xml:space="preserve"> for Release 19 one, two and three band combination baskets:</w:t>
      </w:r>
    </w:p>
    <w:p w14:paraId="2F82D90E" w14:textId="00171F05" w:rsidR="0002008D" w:rsidRDefault="0002008D" w:rsidP="0002008D">
      <w:pPr>
        <w:pStyle w:val="ListParagraph"/>
        <w:numPr>
          <w:ilvl w:val="0"/>
          <w:numId w:val="40"/>
        </w:numPr>
        <w:spacing w:after="0"/>
        <w:ind w:firstLineChars="0"/>
        <w:rPr>
          <w:b/>
          <w:bCs/>
          <w:lang w:eastAsia="zh-CN"/>
        </w:rPr>
      </w:pPr>
      <w:r>
        <w:rPr>
          <w:b/>
          <w:bCs/>
          <w:lang w:eastAsia="zh-CN"/>
        </w:rPr>
        <w:t>T</w:t>
      </w:r>
      <w:r w:rsidRPr="00A670C0">
        <w:rPr>
          <w:b/>
          <w:bCs/>
          <w:lang w:eastAsia="zh-CN"/>
        </w:rPr>
        <w:t xml:space="preserve">he related templates elaborated in RAN4#110bis and </w:t>
      </w:r>
      <w:r w:rsidR="006213FD">
        <w:rPr>
          <w:b/>
          <w:bCs/>
          <w:lang w:eastAsia="zh-CN"/>
        </w:rPr>
        <w:t>#</w:t>
      </w:r>
      <w:r w:rsidRPr="00A670C0">
        <w:rPr>
          <w:b/>
          <w:bCs/>
          <w:lang w:eastAsia="zh-CN"/>
        </w:rPr>
        <w:t>111 are adopted by the moderators of the intra-band, 2DL band and 3DL band baskets for the TR and associated TP templates and are used from RAN4#112 onwards</w:t>
      </w:r>
    </w:p>
    <w:p w14:paraId="49CDBA96" w14:textId="77777777" w:rsidR="0002008D" w:rsidRDefault="0002008D" w:rsidP="0002008D">
      <w:pPr>
        <w:pStyle w:val="ListParagraph"/>
        <w:numPr>
          <w:ilvl w:val="0"/>
          <w:numId w:val="40"/>
        </w:numPr>
        <w:spacing w:after="0"/>
        <w:ind w:firstLineChars="0"/>
        <w:rPr>
          <w:b/>
          <w:bCs/>
          <w:lang w:eastAsia="zh-CN"/>
        </w:rPr>
      </w:pPr>
      <w:r w:rsidRPr="00A670C0">
        <w:rPr>
          <w:b/>
          <w:bCs/>
          <w:lang w:eastAsia="zh-CN"/>
        </w:rPr>
        <w:t>The relevant part</w:t>
      </w:r>
      <w:r>
        <w:rPr>
          <w:b/>
          <w:bCs/>
          <w:lang w:eastAsia="zh-CN"/>
        </w:rPr>
        <w:t xml:space="preserve"> (MSD test point design)</w:t>
      </w:r>
      <w:r w:rsidRPr="00A670C0">
        <w:rPr>
          <w:b/>
          <w:bCs/>
          <w:lang w:eastAsia="zh-CN"/>
        </w:rPr>
        <w:t xml:space="preserve"> is also adopted by the intra-band, two band DL and three band DL HPUE CA basket moderators</w:t>
      </w:r>
      <w:r>
        <w:rPr>
          <w:b/>
          <w:bCs/>
          <w:lang w:eastAsia="zh-CN"/>
        </w:rPr>
        <w:t>, and rules for scaling MSD with power class and 1/2Tx are developed</w:t>
      </w:r>
    </w:p>
    <w:p w14:paraId="747BF7C9" w14:textId="77777777" w:rsidR="0002008D" w:rsidRPr="0002008D" w:rsidRDefault="0002008D" w:rsidP="0002008D">
      <w:pPr>
        <w:pStyle w:val="ListParagraph"/>
        <w:numPr>
          <w:ilvl w:val="0"/>
          <w:numId w:val="40"/>
        </w:numPr>
        <w:spacing w:after="0"/>
        <w:ind w:firstLineChars="0"/>
        <w:rPr>
          <w:b/>
          <w:bCs/>
          <w:lang w:eastAsia="zh-CN"/>
        </w:rPr>
      </w:pPr>
      <w:r>
        <w:rPr>
          <w:b/>
          <w:bCs/>
          <w:lang w:eastAsia="zh-CN"/>
        </w:rPr>
        <w:t>The rules and templates are captured in a permanent RAN4 document that can be maintained and updated across releases and used as a reference.</w:t>
      </w:r>
    </w:p>
    <w:p w14:paraId="3A1423CF" w14:textId="5DD5410B" w:rsidR="006C0252" w:rsidRPr="00343AA7" w:rsidRDefault="006C0252" w:rsidP="00476DF4">
      <w:pPr>
        <w:pStyle w:val="Heading1"/>
        <w:numPr>
          <w:ilvl w:val="0"/>
          <w:numId w:val="1"/>
        </w:numPr>
        <w:ind w:left="567" w:hanging="567"/>
      </w:pPr>
      <w:r>
        <w:t>Conclusion</w:t>
      </w:r>
    </w:p>
    <w:p w14:paraId="08582F1D" w14:textId="6EDB2E68" w:rsidR="006C0252" w:rsidRDefault="006C0252" w:rsidP="00BA56F6">
      <w:r>
        <w:t xml:space="preserve">In this contribution, we </w:t>
      </w:r>
      <w:r w:rsidR="003D4A03">
        <w:t xml:space="preserve">presented </w:t>
      </w:r>
      <w:r w:rsidR="00B52079">
        <w:t>our plan to</w:t>
      </w:r>
      <w:r w:rsidR="00A670C0">
        <w:t xml:space="preserve"> provide improved templates for the block approval TPS for one, two and three band DL cases and have the following proposals</w:t>
      </w:r>
      <w:r w:rsidR="00357E35">
        <w:t>.</w:t>
      </w:r>
    </w:p>
    <w:p w14:paraId="0B89D034" w14:textId="77777777" w:rsidR="00A670C0" w:rsidRDefault="00A670C0" w:rsidP="00A670C0">
      <w:pPr>
        <w:spacing w:after="0"/>
        <w:rPr>
          <w:b/>
          <w:bCs/>
          <w:lang w:val="en-US" w:eastAsia="zh-CN"/>
        </w:rPr>
      </w:pPr>
      <w:r w:rsidRPr="00801511">
        <w:rPr>
          <w:b/>
          <w:bCs/>
          <w:lang w:val="en-US" w:eastAsia="zh-CN"/>
        </w:rPr>
        <w:t>Proposal on</w:t>
      </w:r>
      <w:r>
        <w:rPr>
          <w:b/>
          <w:bCs/>
          <w:lang w:val="en-US" w:eastAsia="zh-CN"/>
        </w:rPr>
        <w:t xml:space="preserve"> the</w:t>
      </w:r>
      <w:r w:rsidRPr="00801511">
        <w:rPr>
          <w:b/>
          <w:bCs/>
          <w:lang w:val="en-US" w:eastAsia="zh-CN"/>
        </w:rPr>
        <w:t xml:space="preserve"> two band DL TP work plan</w:t>
      </w:r>
      <w:r>
        <w:rPr>
          <w:b/>
          <w:bCs/>
          <w:lang w:val="en-US" w:eastAsia="zh-CN"/>
        </w:rPr>
        <w:t>:</w:t>
      </w:r>
    </w:p>
    <w:p w14:paraId="4105163C" w14:textId="77777777" w:rsidR="00A670C0" w:rsidRDefault="00A670C0" w:rsidP="00A670C0">
      <w:pPr>
        <w:pStyle w:val="ListParagraph"/>
        <w:numPr>
          <w:ilvl w:val="0"/>
          <w:numId w:val="40"/>
        </w:numPr>
        <w:spacing w:after="0"/>
        <w:ind w:firstLineChars="0"/>
        <w:rPr>
          <w:b/>
          <w:bCs/>
          <w:lang w:val="en-US" w:eastAsia="zh-CN"/>
        </w:rPr>
      </w:pPr>
      <w:r>
        <w:rPr>
          <w:b/>
          <w:bCs/>
          <w:lang w:val="en-US" w:eastAsia="zh-CN"/>
        </w:rPr>
        <w:t>In RAN4#110bis target a way forward covering all the MSD issue detection tables for 2DL band / 1or2 UL band / up to 3 ULCC cases based on approval or modifications as needed of:</w:t>
      </w:r>
    </w:p>
    <w:p w14:paraId="7B32D03D" w14:textId="77777777" w:rsidR="00A670C0" w:rsidRDefault="00A670C0" w:rsidP="00A670C0">
      <w:pPr>
        <w:pStyle w:val="ListParagraph"/>
        <w:numPr>
          <w:ilvl w:val="1"/>
          <w:numId w:val="40"/>
        </w:numPr>
        <w:spacing w:after="0"/>
        <w:ind w:firstLineChars="0"/>
        <w:rPr>
          <w:b/>
          <w:bCs/>
          <w:lang w:val="en-US" w:eastAsia="zh-CN"/>
        </w:rPr>
      </w:pPr>
      <w:r>
        <w:rPr>
          <w:b/>
          <w:bCs/>
          <w:lang w:val="en-US" w:eastAsia="zh-CN"/>
        </w:rPr>
        <w:t>[3, 4] for UL harmonic and harmonic mixing MSD issue detection table</w:t>
      </w:r>
    </w:p>
    <w:p w14:paraId="676BA932" w14:textId="77777777" w:rsidR="00A670C0" w:rsidRDefault="00A670C0" w:rsidP="00A670C0">
      <w:pPr>
        <w:pStyle w:val="ListParagraph"/>
        <w:numPr>
          <w:ilvl w:val="1"/>
          <w:numId w:val="40"/>
        </w:numPr>
        <w:spacing w:after="0"/>
        <w:ind w:firstLineChars="0"/>
        <w:rPr>
          <w:b/>
          <w:bCs/>
          <w:lang w:val="en-US" w:eastAsia="zh-CN"/>
        </w:rPr>
      </w:pPr>
      <w:r>
        <w:rPr>
          <w:b/>
          <w:bCs/>
          <w:lang w:val="en-US" w:eastAsia="zh-CN"/>
        </w:rPr>
        <w:t>[5] for cross-band MSD issue detection table</w:t>
      </w:r>
    </w:p>
    <w:p w14:paraId="2846D8E1" w14:textId="77777777" w:rsidR="00A670C0" w:rsidRPr="00801511" w:rsidRDefault="00A670C0" w:rsidP="00A670C0">
      <w:pPr>
        <w:pStyle w:val="ListParagraph"/>
        <w:numPr>
          <w:ilvl w:val="1"/>
          <w:numId w:val="40"/>
        </w:numPr>
        <w:spacing w:after="0"/>
        <w:ind w:firstLineChars="0"/>
        <w:rPr>
          <w:b/>
          <w:bCs/>
          <w:lang w:val="en-US" w:eastAsia="zh-CN"/>
        </w:rPr>
      </w:pPr>
      <w:r>
        <w:rPr>
          <w:b/>
          <w:bCs/>
          <w:lang w:val="en-US" w:eastAsia="zh-CN"/>
        </w:rPr>
        <w:t>[6] for 1 band UL 2ULCC IMD MSD issue detection</w:t>
      </w:r>
    </w:p>
    <w:p w14:paraId="40FAF0ED" w14:textId="77777777" w:rsidR="00A670C0" w:rsidRDefault="00A670C0" w:rsidP="00A670C0">
      <w:pPr>
        <w:pStyle w:val="ListParagraph"/>
        <w:numPr>
          <w:ilvl w:val="1"/>
          <w:numId w:val="40"/>
        </w:numPr>
        <w:spacing w:after="0"/>
        <w:ind w:firstLineChars="0"/>
        <w:rPr>
          <w:b/>
          <w:bCs/>
          <w:lang w:val="en-US" w:eastAsia="zh-CN"/>
        </w:rPr>
      </w:pPr>
      <w:r>
        <w:rPr>
          <w:b/>
          <w:bCs/>
          <w:lang w:val="en-US" w:eastAsia="zh-CN"/>
        </w:rPr>
        <w:t>[8] for 2 band UL 1ULCC/band IMD MSD issue detection</w:t>
      </w:r>
    </w:p>
    <w:p w14:paraId="75F98EFC" w14:textId="77777777" w:rsidR="00A670C0" w:rsidRDefault="00A670C0" w:rsidP="00A670C0">
      <w:pPr>
        <w:pStyle w:val="ListParagraph"/>
        <w:numPr>
          <w:ilvl w:val="1"/>
          <w:numId w:val="40"/>
        </w:numPr>
        <w:spacing w:after="0"/>
        <w:ind w:firstLineChars="0"/>
        <w:rPr>
          <w:b/>
          <w:bCs/>
          <w:lang w:val="en-US" w:eastAsia="zh-CN"/>
        </w:rPr>
      </w:pPr>
      <w:r>
        <w:rPr>
          <w:b/>
          <w:bCs/>
          <w:lang w:val="en-US" w:eastAsia="zh-CN"/>
        </w:rPr>
        <w:t>[7] for 2 band UL 3ULCC triple beat MSD issue detection</w:t>
      </w:r>
    </w:p>
    <w:p w14:paraId="01EF400E" w14:textId="77777777" w:rsidR="00A670C0" w:rsidRDefault="00A670C0" w:rsidP="00A670C0">
      <w:pPr>
        <w:pStyle w:val="ListParagraph"/>
        <w:numPr>
          <w:ilvl w:val="1"/>
          <w:numId w:val="40"/>
        </w:numPr>
        <w:spacing w:after="0"/>
        <w:ind w:firstLineChars="0"/>
        <w:rPr>
          <w:b/>
          <w:bCs/>
          <w:lang w:val="en-US" w:eastAsia="zh-CN"/>
        </w:rPr>
      </w:pPr>
      <w:r>
        <w:rPr>
          <w:b/>
          <w:bCs/>
          <w:lang w:val="en-US" w:eastAsia="zh-CN"/>
        </w:rPr>
        <w:t>[8] for the overall template structure</w:t>
      </w:r>
    </w:p>
    <w:p w14:paraId="5278F8C8" w14:textId="77777777" w:rsidR="00A670C0" w:rsidRDefault="00A670C0" w:rsidP="00A670C0">
      <w:pPr>
        <w:pStyle w:val="ListParagraph"/>
        <w:numPr>
          <w:ilvl w:val="0"/>
          <w:numId w:val="40"/>
        </w:numPr>
        <w:spacing w:after="0"/>
        <w:ind w:firstLineChars="0"/>
        <w:rPr>
          <w:b/>
          <w:bCs/>
          <w:lang w:val="en-US" w:eastAsia="zh-CN"/>
        </w:rPr>
      </w:pPr>
      <w:r>
        <w:rPr>
          <w:b/>
          <w:bCs/>
          <w:lang w:val="en-US" w:eastAsia="zh-CN"/>
        </w:rPr>
        <w:t>In RAN4#111 approve a two band DL TP template with:</w:t>
      </w:r>
    </w:p>
    <w:p w14:paraId="05ECE422" w14:textId="77777777" w:rsidR="00A670C0" w:rsidRDefault="00A670C0" w:rsidP="00A670C0">
      <w:pPr>
        <w:pStyle w:val="ListParagraph"/>
        <w:numPr>
          <w:ilvl w:val="1"/>
          <w:numId w:val="40"/>
        </w:numPr>
        <w:spacing w:after="0"/>
        <w:ind w:firstLineChars="0"/>
        <w:rPr>
          <w:b/>
          <w:bCs/>
          <w:lang w:val="en-US" w:eastAsia="zh-CN"/>
        </w:rPr>
      </w:pPr>
      <w:r>
        <w:rPr>
          <w:b/>
          <w:bCs/>
          <w:lang w:val="en-US" w:eastAsia="zh-CN"/>
        </w:rPr>
        <w:t>MSD issues detection tables based on RAN4#110bis</w:t>
      </w:r>
    </w:p>
    <w:p w14:paraId="6BF89DCD" w14:textId="77777777" w:rsidR="00A670C0" w:rsidRDefault="00A670C0" w:rsidP="00A670C0">
      <w:pPr>
        <w:pStyle w:val="ListParagraph"/>
        <w:numPr>
          <w:ilvl w:val="1"/>
          <w:numId w:val="40"/>
        </w:numPr>
        <w:spacing w:after="0"/>
        <w:ind w:firstLineChars="0"/>
        <w:rPr>
          <w:b/>
          <w:bCs/>
          <w:lang w:val="en-US" w:eastAsia="zh-CN"/>
        </w:rPr>
      </w:pPr>
      <w:r>
        <w:rPr>
          <w:b/>
          <w:bCs/>
          <w:lang w:val="en-US" w:eastAsia="zh-CN"/>
        </w:rPr>
        <w:t>Addition of guidelines and tables for the MSD test points design for all related MSDs on:</w:t>
      </w:r>
    </w:p>
    <w:p w14:paraId="3BCABD2E" w14:textId="77777777" w:rsidR="00A670C0" w:rsidRDefault="00A670C0" w:rsidP="00A670C0">
      <w:pPr>
        <w:pStyle w:val="ListParagraph"/>
        <w:numPr>
          <w:ilvl w:val="2"/>
          <w:numId w:val="40"/>
        </w:numPr>
        <w:spacing w:after="0"/>
        <w:ind w:firstLineChars="0"/>
        <w:rPr>
          <w:b/>
          <w:bCs/>
          <w:lang w:val="en-US" w:eastAsia="zh-CN"/>
        </w:rPr>
      </w:pPr>
      <w:r>
        <w:rPr>
          <w:b/>
          <w:bCs/>
          <w:lang w:val="en-US" w:eastAsia="zh-CN"/>
        </w:rPr>
        <w:t>Covering 2DL, 1or2UL with up to 3ULCC cases.</w:t>
      </w:r>
    </w:p>
    <w:p w14:paraId="6BC8635A" w14:textId="77777777" w:rsidR="00A670C0" w:rsidRDefault="00A670C0" w:rsidP="00A670C0">
      <w:pPr>
        <w:pStyle w:val="ListParagraph"/>
        <w:numPr>
          <w:ilvl w:val="2"/>
          <w:numId w:val="40"/>
        </w:numPr>
        <w:spacing w:after="0"/>
        <w:ind w:firstLineChars="0"/>
        <w:rPr>
          <w:b/>
          <w:bCs/>
          <w:lang w:val="en-US" w:eastAsia="zh-CN"/>
        </w:rPr>
      </w:pPr>
      <w:r>
        <w:rPr>
          <w:b/>
          <w:bCs/>
          <w:lang w:val="en-US" w:eastAsia="zh-CN"/>
        </w:rPr>
        <w:t>UL and DL CBW and RB allocations to be used</w:t>
      </w:r>
    </w:p>
    <w:p w14:paraId="01986524" w14:textId="77777777" w:rsidR="00A670C0" w:rsidRDefault="00A670C0" w:rsidP="00A670C0">
      <w:pPr>
        <w:pStyle w:val="ListParagraph"/>
        <w:numPr>
          <w:ilvl w:val="2"/>
          <w:numId w:val="40"/>
        </w:numPr>
        <w:spacing w:after="0"/>
        <w:ind w:firstLineChars="0"/>
        <w:rPr>
          <w:b/>
          <w:bCs/>
          <w:lang w:val="en-US" w:eastAsia="zh-CN"/>
        </w:rPr>
      </w:pPr>
      <w:r>
        <w:rPr>
          <w:b/>
          <w:bCs/>
          <w:lang w:val="en-US" w:eastAsia="zh-CN"/>
        </w:rPr>
        <w:t>Design of the CC and allocation position</w:t>
      </w:r>
    </w:p>
    <w:p w14:paraId="4E6CC9DA" w14:textId="77777777" w:rsidR="00A670C0" w:rsidRPr="00F6659B" w:rsidRDefault="00A670C0" w:rsidP="00A670C0">
      <w:pPr>
        <w:pStyle w:val="ListParagraph"/>
        <w:numPr>
          <w:ilvl w:val="2"/>
          <w:numId w:val="40"/>
        </w:numPr>
        <w:spacing w:after="0"/>
        <w:ind w:firstLineChars="0"/>
        <w:rPr>
          <w:b/>
          <w:bCs/>
          <w:lang w:val="en-US" w:eastAsia="zh-CN"/>
        </w:rPr>
      </w:pPr>
      <w:r>
        <w:rPr>
          <w:b/>
          <w:bCs/>
          <w:lang w:val="en-US" w:eastAsia="zh-CN"/>
        </w:rPr>
        <w:t>How to deal with frequency range restriction if any.</w:t>
      </w:r>
    </w:p>
    <w:p w14:paraId="53A2923A" w14:textId="77777777" w:rsidR="00A670C0" w:rsidRDefault="00A670C0" w:rsidP="00A670C0">
      <w:pPr>
        <w:spacing w:after="0"/>
        <w:rPr>
          <w:b/>
          <w:bCs/>
          <w:lang w:val="en-US" w:eastAsia="zh-CN"/>
        </w:rPr>
      </w:pPr>
    </w:p>
    <w:p w14:paraId="32B72866" w14:textId="36E3939C" w:rsidR="00A670C0" w:rsidRDefault="00A670C0" w:rsidP="00A670C0">
      <w:pPr>
        <w:spacing w:after="0"/>
        <w:rPr>
          <w:b/>
          <w:bCs/>
          <w:lang w:val="en-US" w:eastAsia="zh-CN"/>
        </w:rPr>
      </w:pPr>
      <w:r w:rsidRPr="00801511">
        <w:rPr>
          <w:b/>
          <w:bCs/>
          <w:lang w:val="en-US" w:eastAsia="zh-CN"/>
        </w:rPr>
        <w:t xml:space="preserve">Proposal on </w:t>
      </w:r>
      <w:r>
        <w:rPr>
          <w:b/>
          <w:bCs/>
          <w:lang w:val="en-US" w:eastAsia="zh-CN"/>
        </w:rPr>
        <w:t>the three</w:t>
      </w:r>
      <w:r w:rsidRPr="00801511">
        <w:rPr>
          <w:b/>
          <w:bCs/>
          <w:lang w:val="en-US" w:eastAsia="zh-CN"/>
        </w:rPr>
        <w:t xml:space="preserve"> band DL TP work plan</w:t>
      </w:r>
      <w:r>
        <w:rPr>
          <w:b/>
          <w:bCs/>
          <w:lang w:val="en-US" w:eastAsia="zh-CN"/>
        </w:rPr>
        <w:t>:</w:t>
      </w:r>
    </w:p>
    <w:p w14:paraId="3795A460" w14:textId="77777777" w:rsidR="00A670C0" w:rsidRDefault="00A670C0" w:rsidP="00A670C0">
      <w:pPr>
        <w:pStyle w:val="ListParagraph"/>
        <w:numPr>
          <w:ilvl w:val="0"/>
          <w:numId w:val="40"/>
        </w:numPr>
        <w:spacing w:after="0"/>
        <w:ind w:firstLineChars="0"/>
        <w:rPr>
          <w:b/>
          <w:bCs/>
          <w:lang w:val="en-US" w:eastAsia="zh-CN"/>
        </w:rPr>
      </w:pPr>
      <w:r>
        <w:rPr>
          <w:b/>
          <w:bCs/>
          <w:lang w:val="en-US" w:eastAsia="zh-CN"/>
        </w:rPr>
        <w:t>In RAN4#111 approve a three band DL TP template with:</w:t>
      </w:r>
    </w:p>
    <w:p w14:paraId="02CFD01E" w14:textId="77777777" w:rsidR="00A670C0" w:rsidRDefault="00A670C0" w:rsidP="00A670C0">
      <w:pPr>
        <w:pStyle w:val="ListParagraph"/>
        <w:numPr>
          <w:ilvl w:val="1"/>
          <w:numId w:val="40"/>
        </w:numPr>
        <w:spacing w:after="0"/>
        <w:ind w:firstLineChars="0"/>
        <w:rPr>
          <w:b/>
          <w:bCs/>
          <w:lang w:val="en-US" w:eastAsia="zh-CN"/>
        </w:rPr>
      </w:pPr>
      <w:r>
        <w:rPr>
          <w:b/>
          <w:bCs/>
          <w:lang w:val="en-US" w:eastAsia="zh-CN"/>
        </w:rPr>
        <w:t>MSD issues detection tables based on adapting for 3 bands the RAN4#110 approved or modified as needed versions of:</w:t>
      </w:r>
    </w:p>
    <w:p w14:paraId="796FCF2F" w14:textId="77777777" w:rsidR="00A670C0" w:rsidRDefault="00A670C0" w:rsidP="00A670C0">
      <w:pPr>
        <w:pStyle w:val="ListParagraph"/>
        <w:numPr>
          <w:ilvl w:val="2"/>
          <w:numId w:val="40"/>
        </w:numPr>
        <w:spacing w:after="0"/>
        <w:ind w:firstLineChars="0"/>
        <w:rPr>
          <w:b/>
          <w:bCs/>
          <w:lang w:val="en-US" w:eastAsia="zh-CN"/>
        </w:rPr>
      </w:pPr>
      <w:r>
        <w:rPr>
          <w:b/>
          <w:bCs/>
          <w:lang w:val="en-US" w:eastAsia="zh-CN"/>
        </w:rPr>
        <w:t>[8] for 2 band UL 1ULCC/band IMD MSD issue detection adapted for 3 bands DL</w:t>
      </w:r>
    </w:p>
    <w:p w14:paraId="516C386F" w14:textId="77777777" w:rsidR="00A670C0" w:rsidRPr="00F6659B" w:rsidRDefault="00A670C0" w:rsidP="00A670C0">
      <w:pPr>
        <w:pStyle w:val="ListParagraph"/>
        <w:numPr>
          <w:ilvl w:val="2"/>
          <w:numId w:val="40"/>
        </w:numPr>
        <w:spacing w:after="0"/>
        <w:ind w:firstLineChars="0"/>
        <w:rPr>
          <w:b/>
          <w:bCs/>
          <w:lang w:val="en-US" w:eastAsia="zh-CN"/>
        </w:rPr>
      </w:pPr>
      <w:r>
        <w:rPr>
          <w:b/>
          <w:bCs/>
          <w:lang w:val="en-US" w:eastAsia="zh-CN"/>
        </w:rPr>
        <w:t>[7] for 2 band UL 3ULCC triple beat MSD issue detection</w:t>
      </w:r>
      <w:r w:rsidRPr="00BB6ADC">
        <w:rPr>
          <w:b/>
          <w:bCs/>
          <w:lang w:val="en-US" w:eastAsia="zh-CN"/>
        </w:rPr>
        <w:t xml:space="preserve"> </w:t>
      </w:r>
      <w:r>
        <w:rPr>
          <w:b/>
          <w:bCs/>
          <w:lang w:val="en-US" w:eastAsia="zh-CN"/>
        </w:rPr>
        <w:t>adapted for 3 bands DL</w:t>
      </w:r>
    </w:p>
    <w:p w14:paraId="3FBDDC8E" w14:textId="77777777" w:rsidR="00A670C0" w:rsidRDefault="00A670C0" w:rsidP="00A670C0">
      <w:pPr>
        <w:pStyle w:val="ListParagraph"/>
        <w:numPr>
          <w:ilvl w:val="1"/>
          <w:numId w:val="40"/>
        </w:numPr>
        <w:spacing w:after="0"/>
        <w:ind w:firstLineChars="0"/>
        <w:rPr>
          <w:b/>
          <w:bCs/>
          <w:lang w:val="en-US" w:eastAsia="zh-CN"/>
        </w:rPr>
      </w:pPr>
      <w:r>
        <w:rPr>
          <w:b/>
          <w:bCs/>
          <w:lang w:val="en-US" w:eastAsia="zh-CN"/>
        </w:rPr>
        <w:t>Addition of guidelines and tables for the MSD test points design for all related MSDs on:</w:t>
      </w:r>
    </w:p>
    <w:p w14:paraId="71C31271" w14:textId="77777777" w:rsidR="00A670C0" w:rsidRDefault="00A670C0" w:rsidP="00A670C0">
      <w:pPr>
        <w:pStyle w:val="ListParagraph"/>
        <w:numPr>
          <w:ilvl w:val="2"/>
          <w:numId w:val="40"/>
        </w:numPr>
        <w:spacing w:after="0"/>
        <w:ind w:firstLineChars="0"/>
        <w:rPr>
          <w:b/>
          <w:bCs/>
          <w:lang w:val="en-US" w:eastAsia="zh-CN"/>
        </w:rPr>
      </w:pPr>
      <w:r>
        <w:rPr>
          <w:b/>
          <w:bCs/>
          <w:lang w:val="en-US" w:eastAsia="zh-CN"/>
        </w:rPr>
        <w:t>Covering 3DL, 2UL with up to 3ULCC cases.</w:t>
      </w:r>
    </w:p>
    <w:p w14:paraId="63A7779A" w14:textId="77777777" w:rsidR="00A670C0" w:rsidRDefault="00A670C0" w:rsidP="00A670C0">
      <w:pPr>
        <w:pStyle w:val="ListParagraph"/>
        <w:numPr>
          <w:ilvl w:val="2"/>
          <w:numId w:val="40"/>
        </w:numPr>
        <w:spacing w:after="0"/>
        <w:ind w:firstLineChars="0"/>
        <w:rPr>
          <w:b/>
          <w:bCs/>
          <w:lang w:val="en-US" w:eastAsia="zh-CN"/>
        </w:rPr>
      </w:pPr>
      <w:r>
        <w:rPr>
          <w:b/>
          <w:bCs/>
          <w:lang w:val="en-US" w:eastAsia="zh-CN"/>
        </w:rPr>
        <w:t>UL and DL CBW and RB allocations to be used</w:t>
      </w:r>
    </w:p>
    <w:p w14:paraId="2AA44735" w14:textId="77777777" w:rsidR="00A670C0" w:rsidRDefault="00A670C0" w:rsidP="00A670C0">
      <w:pPr>
        <w:pStyle w:val="ListParagraph"/>
        <w:numPr>
          <w:ilvl w:val="2"/>
          <w:numId w:val="40"/>
        </w:numPr>
        <w:spacing w:after="0"/>
        <w:ind w:firstLineChars="0"/>
        <w:rPr>
          <w:b/>
          <w:bCs/>
          <w:lang w:val="en-US" w:eastAsia="zh-CN"/>
        </w:rPr>
      </w:pPr>
      <w:r>
        <w:rPr>
          <w:b/>
          <w:bCs/>
          <w:lang w:val="en-US" w:eastAsia="zh-CN"/>
        </w:rPr>
        <w:t>Design of the CC and allocation position</w:t>
      </w:r>
    </w:p>
    <w:p w14:paraId="7B4C842F" w14:textId="77777777" w:rsidR="00A670C0" w:rsidRPr="00BB6ADC" w:rsidRDefault="00A670C0" w:rsidP="00A670C0">
      <w:pPr>
        <w:pStyle w:val="ListParagraph"/>
        <w:numPr>
          <w:ilvl w:val="2"/>
          <w:numId w:val="40"/>
        </w:numPr>
        <w:spacing w:after="0"/>
        <w:ind w:firstLineChars="0"/>
        <w:rPr>
          <w:b/>
          <w:bCs/>
          <w:lang w:val="en-US" w:eastAsia="zh-CN"/>
        </w:rPr>
      </w:pPr>
      <w:r>
        <w:rPr>
          <w:b/>
          <w:bCs/>
          <w:lang w:val="en-US" w:eastAsia="zh-CN"/>
        </w:rPr>
        <w:t>How to deal with frequency range restriction if any.</w:t>
      </w:r>
    </w:p>
    <w:p w14:paraId="557AE97A" w14:textId="60ECA892" w:rsidR="00A670C0" w:rsidRDefault="00A670C0" w:rsidP="00A670C0">
      <w:pPr>
        <w:spacing w:after="0"/>
        <w:rPr>
          <w:lang w:val="en-US" w:eastAsia="zh-CN"/>
        </w:rPr>
      </w:pPr>
      <w:r>
        <w:rPr>
          <w:lang w:val="en-US" w:eastAsia="zh-CN"/>
        </w:rPr>
        <w:t xml:space="preserve"> </w:t>
      </w:r>
    </w:p>
    <w:p w14:paraId="45F17EEE" w14:textId="49CA3D12" w:rsidR="006213FD" w:rsidRDefault="006213FD" w:rsidP="006213FD">
      <w:pPr>
        <w:spacing w:after="0"/>
        <w:rPr>
          <w:b/>
          <w:bCs/>
          <w:lang w:val="en-US" w:eastAsia="zh-CN"/>
        </w:rPr>
      </w:pPr>
      <w:r w:rsidRPr="00801511">
        <w:rPr>
          <w:b/>
          <w:bCs/>
          <w:lang w:val="en-US" w:eastAsia="zh-CN"/>
        </w:rPr>
        <w:t xml:space="preserve">Proposal on </w:t>
      </w:r>
      <w:r>
        <w:rPr>
          <w:b/>
          <w:bCs/>
          <w:lang w:val="en-US" w:eastAsia="zh-CN"/>
        </w:rPr>
        <w:t>the intra-</w:t>
      </w:r>
      <w:r w:rsidRPr="00801511">
        <w:rPr>
          <w:b/>
          <w:bCs/>
          <w:lang w:val="en-US" w:eastAsia="zh-CN"/>
        </w:rPr>
        <w:t>band DL</w:t>
      </w:r>
      <w:r>
        <w:rPr>
          <w:b/>
          <w:bCs/>
          <w:lang w:val="en-US" w:eastAsia="zh-CN"/>
        </w:rPr>
        <w:t>CA</w:t>
      </w:r>
      <w:r w:rsidRPr="00801511">
        <w:rPr>
          <w:b/>
          <w:bCs/>
          <w:lang w:val="en-US" w:eastAsia="zh-CN"/>
        </w:rPr>
        <w:t xml:space="preserve"> TP work plan</w:t>
      </w:r>
      <w:r>
        <w:rPr>
          <w:b/>
          <w:bCs/>
          <w:lang w:val="en-US" w:eastAsia="zh-CN"/>
        </w:rPr>
        <w:t>:</w:t>
      </w:r>
    </w:p>
    <w:p w14:paraId="5C9F376B" w14:textId="77777777" w:rsidR="006213FD" w:rsidRDefault="006213FD" w:rsidP="006213FD">
      <w:pPr>
        <w:pStyle w:val="ListParagraph"/>
        <w:numPr>
          <w:ilvl w:val="0"/>
          <w:numId w:val="40"/>
        </w:numPr>
        <w:spacing w:after="0"/>
        <w:ind w:firstLineChars="0"/>
        <w:rPr>
          <w:b/>
          <w:bCs/>
          <w:lang w:val="en-US" w:eastAsia="zh-CN"/>
        </w:rPr>
      </w:pPr>
      <w:r>
        <w:rPr>
          <w:b/>
          <w:bCs/>
          <w:lang w:val="en-US" w:eastAsia="zh-CN"/>
        </w:rPr>
        <w:t>In RAN4#111 approve a FDD contiguous and non-contiguous intra-band DLCA TP template with:</w:t>
      </w:r>
    </w:p>
    <w:p w14:paraId="631DDE3C" w14:textId="77777777" w:rsidR="006213FD" w:rsidRDefault="006213FD" w:rsidP="006213FD">
      <w:pPr>
        <w:pStyle w:val="ListParagraph"/>
        <w:numPr>
          <w:ilvl w:val="1"/>
          <w:numId w:val="40"/>
        </w:numPr>
        <w:spacing w:after="0"/>
        <w:ind w:firstLineChars="0"/>
        <w:rPr>
          <w:b/>
          <w:bCs/>
          <w:lang w:val="en-US" w:eastAsia="zh-CN"/>
        </w:rPr>
      </w:pPr>
      <w:r>
        <w:rPr>
          <w:b/>
          <w:bCs/>
          <w:lang w:val="en-US" w:eastAsia="zh-CN"/>
        </w:rPr>
        <w:t>MSD issues detection tables based on adapting for intra-band contiguous and non-contiguous DLCA the RAN4#110 approved or modified as needed versions of:</w:t>
      </w:r>
    </w:p>
    <w:p w14:paraId="0BE37FE3" w14:textId="77777777" w:rsidR="006213FD" w:rsidRDefault="006213FD" w:rsidP="006213FD">
      <w:pPr>
        <w:pStyle w:val="ListParagraph"/>
        <w:numPr>
          <w:ilvl w:val="2"/>
          <w:numId w:val="40"/>
        </w:numPr>
        <w:spacing w:after="0"/>
        <w:ind w:firstLineChars="0"/>
        <w:rPr>
          <w:b/>
          <w:bCs/>
          <w:lang w:val="en-US" w:eastAsia="zh-CN"/>
        </w:rPr>
      </w:pPr>
      <w:r>
        <w:rPr>
          <w:b/>
          <w:bCs/>
          <w:lang w:val="en-US" w:eastAsia="zh-CN"/>
        </w:rPr>
        <w:t>[5] for cross-band MSD issue detection table adapted for the one UL CC intra-band case for MSD in SCC</w:t>
      </w:r>
    </w:p>
    <w:p w14:paraId="31ADE402" w14:textId="77777777" w:rsidR="006213FD" w:rsidRPr="00801511" w:rsidRDefault="006213FD" w:rsidP="006213FD">
      <w:pPr>
        <w:pStyle w:val="ListParagraph"/>
        <w:numPr>
          <w:ilvl w:val="2"/>
          <w:numId w:val="40"/>
        </w:numPr>
        <w:spacing w:after="0"/>
        <w:ind w:firstLineChars="0"/>
        <w:rPr>
          <w:b/>
          <w:bCs/>
          <w:lang w:val="en-US" w:eastAsia="zh-CN"/>
        </w:rPr>
      </w:pPr>
      <w:r>
        <w:rPr>
          <w:b/>
          <w:bCs/>
          <w:lang w:val="en-US" w:eastAsia="zh-CN"/>
        </w:rPr>
        <w:t>[6] for 1 band UL 2ULCC IMD MSD issue detection adapted for the two UL CC intra-band case for MSD in PCC/SCC</w:t>
      </w:r>
    </w:p>
    <w:p w14:paraId="7710F192" w14:textId="77777777" w:rsidR="006213FD" w:rsidRDefault="006213FD" w:rsidP="006213FD">
      <w:pPr>
        <w:pStyle w:val="ListParagraph"/>
        <w:numPr>
          <w:ilvl w:val="1"/>
          <w:numId w:val="40"/>
        </w:numPr>
        <w:spacing w:after="0"/>
        <w:ind w:firstLineChars="0"/>
        <w:rPr>
          <w:b/>
          <w:bCs/>
          <w:lang w:val="en-US" w:eastAsia="zh-CN"/>
        </w:rPr>
      </w:pPr>
      <w:r>
        <w:rPr>
          <w:b/>
          <w:bCs/>
          <w:lang w:val="en-US" w:eastAsia="zh-CN"/>
        </w:rPr>
        <w:t>Addition of guidelines and tables for the MSD test points design for all related MSDs on:</w:t>
      </w:r>
    </w:p>
    <w:p w14:paraId="60106DDD" w14:textId="77777777" w:rsidR="006213FD" w:rsidRDefault="006213FD" w:rsidP="006213FD">
      <w:pPr>
        <w:pStyle w:val="ListParagraph"/>
        <w:numPr>
          <w:ilvl w:val="2"/>
          <w:numId w:val="40"/>
        </w:numPr>
        <w:spacing w:after="0"/>
        <w:ind w:firstLineChars="0"/>
        <w:rPr>
          <w:b/>
          <w:bCs/>
          <w:lang w:val="en-US" w:eastAsia="zh-CN"/>
        </w:rPr>
      </w:pPr>
      <w:r>
        <w:rPr>
          <w:b/>
          <w:bCs/>
          <w:lang w:val="en-US" w:eastAsia="zh-CN"/>
        </w:rPr>
        <w:t>Covering intra-band contiguous and non-contiguous DL cases with one or two UL CCs</w:t>
      </w:r>
    </w:p>
    <w:p w14:paraId="7153B2FD" w14:textId="77777777" w:rsidR="006213FD" w:rsidRDefault="006213FD" w:rsidP="006213FD">
      <w:pPr>
        <w:pStyle w:val="ListParagraph"/>
        <w:numPr>
          <w:ilvl w:val="2"/>
          <w:numId w:val="40"/>
        </w:numPr>
        <w:spacing w:after="0"/>
        <w:ind w:firstLineChars="0"/>
        <w:rPr>
          <w:b/>
          <w:bCs/>
          <w:lang w:val="en-US" w:eastAsia="zh-CN"/>
        </w:rPr>
      </w:pPr>
      <w:r>
        <w:rPr>
          <w:b/>
          <w:bCs/>
          <w:lang w:val="en-US" w:eastAsia="zh-CN"/>
        </w:rPr>
        <w:t>UL and DL CBW and RB allocations to be used</w:t>
      </w:r>
    </w:p>
    <w:p w14:paraId="33068FD8" w14:textId="77777777" w:rsidR="006213FD" w:rsidRDefault="006213FD" w:rsidP="006213FD">
      <w:pPr>
        <w:pStyle w:val="ListParagraph"/>
        <w:numPr>
          <w:ilvl w:val="2"/>
          <w:numId w:val="40"/>
        </w:numPr>
        <w:spacing w:after="0"/>
        <w:ind w:firstLineChars="0"/>
        <w:rPr>
          <w:b/>
          <w:bCs/>
          <w:lang w:val="en-US" w:eastAsia="zh-CN"/>
        </w:rPr>
      </w:pPr>
      <w:r>
        <w:rPr>
          <w:b/>
          <w:bCs/>
          <w:lang w:val="en-US" w:eastAsia="zh-CN"/>
        </w:rPr>
        <w:t>Design of the CC and allocation position.</w:t>
      </w:r>
    </w:p>
    <w:p w14:paraId="51C6DF8D" w14:textId="77777777" w:rsidR="0002008D" w:rsidRPr="006213FD" w:rsidRDefault="0002008D" w:rsidP="0002008D">
      <w:pPr>
        <w:spacing w:after="0"/>
        <w:rPr>
          <w:b/>
          <w:bCs/>
          <w:lang w:val="en-US" w:eastAsia="zh-CN"/>
        </w:rPr>
      </w:pPr>
    </w:p>
    <w:p w14:paraId="638988AD" w14:textId="7CC48CAA" w:rsidR="0002008D" w:rsidRPr="00A670C0" w:rsidRDefault="0002008D" w:rsidP="0002008D">
      <w:pPr>
        <w:spacing w:after="0"/>
        <w:rPr>
          <w:b/>
          <w:bCs/>
          <w:lang w:eastAsia="zh-CN"/>
        </w:rPr>
      </w:pPr>
      <w:r>
        <w:rPr>
          <w:b/>
          <w:bCs/>
          <w:lang w:eastAsia="zh-CN"/>
        </w:rPr>
        <w:t>Suggestion</w:t>
      </w:r>
      <w:r w:rsidRPr="00A670C0">
        <w:rPr>
          <w:b/>
          <w:bCs/>
          <w:lang w:eastAsia="zh-CN"/>
        </w:rPr>
        <w:t xml:space="preserve"> for Release 19 one, two and three band combination baskets:</w:t>
      </w:r>
    </w:p>
    <w:p w14:paraId="2E4D37D4" w14:textId="120DA5D0" w:rsidR="0002008D" w:rsidRDefault="0002008D" w:rsidP="0002008D">
      <w:pPr>
        <w:pStyle w:val="ListParagraph"/>
        <w:numPr>
          <w:ilvl w:val="0"/>
          <w:numId w:val="40"/>
        </w:numPr>
        <w:spacing w:after="0"/>
        <w:ind w:firstLineChars="0"/>
        <w:rPr>
          <w:b/>
          <w:bCs/>
          <w:lang w:eastAsia="zh-CN"/>
        </w:rPr>
      </w:pPr>
      <w:r>
        <w:rPr>
          <w:b/>
          <w:bCs/>
          <w:lang w:eastAsia="zh-CN"/>
        </w:rPr>
        <w:t>T</w:t>
      </w:r>
      <w:r w:rsidRPr="00A670C0">
        <w:rPr>
          <w:b/>
          <w:bCs/>
          <w:lang w:eastAsia="zh-CN"/>
        </w:rPr>
        <w:t xml:space="preserve">he related templates elaborated in RAN4#110bis and </w:t>
      </w:r>
      <w:r w:rsidR="006213FD">
        <w:rPr>
          <w:b/>
          <w:bCs/>
          <w:lang w:eastAsia="zh-CN"/>
        </w:rPr>
        <w:t>#</w:t>
      </w:r>
      <w:r w:rsidRPr="00A670C0">
        <w:rPr>
          <w:b/>
          <w:bCs/>
          <w:lang w:eastAsia="zh-CN"/>
        </w:rPr>
        <w:t>111 are adopted by the moderators of the intra-band, 2DL band and 3DL band baskets for the TR and associated TP templates and are used from RAN4#112 onwards</w:t>
      </w:r>
    </w:p>
    <w:p w14:paraId="636397D4" w14:textId="282AC69C" w:rsidR="0002008D" w:rsidRDefault="0002008D" w:rsidP="0002008D">
      <w:pPr>
        <w:pStyle w:val="ListParagraph"/>
        <w:numPr>
          <w:ilvl w:val="0"/>
          <w:numId w:val="40"/>
        </w:numPr>
        <w:spacing w:after="0"/>
        <w:ind w:firstLineChars="0"/>
        <w:rPr>
          <w:b/>
          <w:bCs/>
          <w:lang w:eastAsia="zh-CN"/>
        </w:rPr>
      </w:pPr>
      <w:r w:rsidRPr="00A670C0">
        <w:rPr>
          <w:b/>
          <w:bCs/>
          <w:lang w:eastAsia="zh-CN"/>
        </w:rPr>
        <w:t>The relevant part</w:t>
      </w:r>
      <w:r>
        <w:rPr>
          <w:b/>
          <w:bCs/>
          <w:lang w:eastAsia="zh-CN"/>
        </w:rPr>
        <w:t xml:space="preserve"> (MSD test point design)</w:t>
      </w:r>
      <w:r w:rsidRPr="00A670C0">
        <w:rPr>
          <w:b/>
          <w:bCs/>
          <w:lang w:eastAsia="zh-CN"/>
        </w:rPr>
        <w:t xml:space="preserve"> is also adopted by the intra-band, two band DL and three band DL HPUE CA basket moderators</w:t>
      </w:r>
      <w:r>
        <w:rPr>
          <w:b/>
          <w:bCs/>
          <w:lang w:eastAsia="zh-CN"/>
        </w:rPr>
        <w:t>, and rules for scaling MSD with power class and 1/2Tx are developed</w:t>
      </w:r>
    </w:p>
    <w:p w14:paraId="40F56F46" w14:textId="77777777" w:rsidR="0002008D" w:rsidRPr="0002008D" w:rsidRDefault="0002008D" w:rsidP="0002008D">
      <w:pPr>
        <w:pStyle w:val="ListParagraph"/>
        <w:numPr>
          <w:ilvl w:val="0"/>
          <w:numId w:val="40"/>
        </w:numPr>
        <w:spacing w:after="0"/>
        <w:ind w:firstLineChars="0"/>
        <w:rPr>
          <w:b/>
          <w:bCs/>
          <w:lang w:eastAsia="zh-CN"/>
        </w:rPr>
      </w:pPr>
      <w:r>
        <w:rPr>
          <w:b/>
          <w:bCs/>
          <w:lang w:eastAsia="zh-CN"/>
        </w:rPr>
        <w:lastRenderedPageBreak/>
        <w:t>The rules and templates are captured in a permanent RAN4 document that can be maintained and updated across releases and used as a reference.</w:t>
      </w:r>
    </w:p>
    <w:p w14:paraId="706A035B" w14:textId="4520F24F" w:rsidR="00C05662" w:rsidRDefault="00F2750F" w:rsidP="00DA1597">
      <w:pPr>
        <w:pStyle w:val="Heading1"/>
        <w:numPr>
          <w:ilvl w:val="0"/>
          <w:numId w:val="1"/>
        </w:numPr>
        <w:ind w:left="567" w:hanging="567"/>
      </w:pPr>
      <w:r>
        <w:t>References</w:t>
      </w:r>
    </w:p>
    <w:p w14:paraId="11A3331A" w14:textId="316FE0E2" w:rsidR="00A94285" w:rsidRDefault="00A94285" w:rsidP="00A94285">
      <w:pPr>
        <w:spacing w:after="0"/>
        <w:rPr>
          <w:lang w:val="en-US"/>
        </w:rPr>
      </w:pPr>
      <w:r>
        <w:rPr>
          <w:lang w:val="en-US"/>
        </w:rPr>
        <w:t>[</w:t>
      </w:r>
      <w:r w:rsidR="00A37ACD">
        <w:rPr>
          <w:lang w:val="en-US"/>
        </w:rPr>
        <w:t>1</w:t>
      </w:r>
      <w:r>
        <w:rPr>
          <w:lang w:val="en-US"/>
        </w:rPr>
        <w:t xml:space="preserve">] </w:t>
      </w:r>
      <w:r w:rsidRPr="006C79DA">
        <w:rPr>
          <w:lang w:val="en-US"/>
        </w:rPr>
        <w:t>R4-240</w:t>
      </w:r>
      <w:r w:rsidR="00820EA2">
        <w:rPr>
          <w:lang w:val="en-US"/>
        </w:rPr>
        <w:t>0257</w:t>
      </w:r>
      <w:r w:rsidRPr="006C79DA">
        <w:rPr>
          <w:lang w:val="en-US"/>
        </w:rPr>
        <w:t xml:space="preserve"> Further improvements to the block approval process in R19</w:t>
      </w:r>
      <w:r>
        <w:rPr>
          <w:lang w:val="en-US"/>
        </w:rPr>
        <w:t xml:space="preserve">, </w:t>
      </w:r>
      <w:r w:rsidRPr="00F217BB">
        <w:rPr>
          <w:lang w:val="en-US"/>
        </w:rPr>
        <w:t>Skyworks Solutions Inc.</w:t>
      </w:r>
      <w:r>
        <w:rPr>
          <w:lang w:val="en-US"/>
        </w:rPr>
        <w:t>, Nokia, RAN4#110</w:t>
      </w:r>
    </w:p>
    <w:p w14:paraId="73E9034D" w14:textId="1E020708" w:rsidR="00A37ACD" w:rsidRDefault="00B4277E" w:rsidP="00A37ACD">
      <w:pPr>
        <w:spacing w:after="0"/>
      </w:pPr>
      <w:r>
        <w:t>[</w:t>
      </w:r>
      <w:r w:rsidR="00A37ACD">
        <w:t>2</w:t>
      </w:r>
      <w:r>
        <w:t xml:space="preserve">] </w:t>
      </w:r>
      <w:r w:rsidRPr="00C45382">
        <w:t>R4-2403721 WF on Rel-19 Band Combination Work</w:t>
      </w:r>
      <w:r>
        <w:t xml:space="preserve">, </w:t>
      </w:r>
      <w:r w:rsidRPr="00C45382">
        <w:t>Nokia, Skyworks, ZTE, Samsung, Ericsson, AT&amp;T, Qualcomm, CHTTL, Murata, T-Mobile USA, Apple, MediaTek, Huawei, Verizon</w:t>
      </w:r>
      <w:r w:rsidRPr="00803EE1">
        <w:t>, RAN4#110</w:t>
      </w:r>
    </w:p>
    <w:p w14:paraId="18950716" w14:textId="69883DA9" w:rsidR="00A37ACD" w:rsidRDefault="00A37ACD" w:rsidP="00A37ACD">
      <w:pPr>
        <w:spacing w:after="0"/>
        <w:rPr>
          <w:lang w:val="en-US"/>
        </w:rPr>
      </w:pPr>
      <w:r>
        <w:t xml:space="preserve">[3] </w:t>
      </w:r>
      <w:r w:rsidRPr="00A37ACD">
        <w:t>R4-2404244 On valid harmonic mixing orders</w:t>
      </w:r>
      <w:r>
        <w:rPr>
          <w:lang w:val="en-US"/>
        </w:rPr>
        <w:t xml:space="preserve">, </w:t>
      </w:r>
      <w:r w:rsidRPr="00F217BB">
        <w:rPr>
          <w:lang w:val="en-US"/>
        </w:rPr>
        <w:t>Skyworks Solutions Inc.</w:t>
      </w:r>
      <w:r>
        <w:rPr>
          <w:lang w:val="en-US"/>
        </w:rPr>
        <w:t>, Nokia, Qualcomm, RAN4#110bis</w:t>
      </w:r>
    </w:p>
    <w:p w14:paraId="2AB2624C" w14:textId="4659255A" w:rsidR="00A37ACD" w:rsidRDefault="00A37ACD" w:rsidP="00A37ACD">
      <w:pPr>
        <w:spacing w:after="0"/>
        <w:rPr>
          <w:lang w:val="en-US"/>
        </w:rPr>
      </w:pPr>
      <w:r>
        <w:rPr>
          <w:lang w:val="en-US"/>
        </w:rPr>
        <w:t xml:space="preserve">[4] </w:t>
      </w:r>
      <w:r w:rsidRPr="00A37ACD">
        <w:rPr>
          <w:lang w:val="en-US"/>
        </w:rPr>
        <w:t>R4-2404243 Improved harmonic related MSDs template</w:t>
      </w:r>
      <w:r>
        <w:rPr>
          <w:lang w:val="en-US"/>
        </w:rPr>
        <w:t xml:space="preserve">, </w:t>
      </w:r>
      <w:r w:rsidRPr="00F217BB">
        <w:rPr>
          <w:lang w:val="en-US"/>
        </w:rPr>
        <w:t>Skyworks Solutions Inc.</w:t>
      </w:r>
      <w:r>
        <w:rPr>
          <w:lang w:val="en-US"/>
        </w:rPr>
        <w:t>, Nokia, RAN4#110bis</w:t>
      </w:r>
    </w:p>
    <w:p w14:paraId="4ED470DB" w14:textId="1170D63B" w:rsidR="00A37ACD" w:rsidRDefault="00A37ACD" w:rsidP="00A37ACD">
      <w:pPr>
        <w:spacing w:after="0"/>
        <w:rPr>
          <w:lang w:val="en-US"/>
        </w:rPr>
      </w:pPr>
      <w:r>
        <w:t xml:space="preserve">[5] </w:t>
      </w:r>
      <w:r w:rsidRPr="00A37ACD">
        <w:t>R4-2404250 On cross band isolation MSD analysis</w:t>
      </w:r>
      <w:r>
        <w:rPr>
          <w:lang w:val="en-US"/>
        </w:rPr>
        <w:t xml:space="preserve">, </w:t>
      </w:r>
      <w:r w:rsidRPr="00F217BB">
        <w:rPr>
          <w:lang w:val="en-US"/>
        </w:rPr>
        <w:t>Skyworks Solutions Inc.</w:t>
      </w:r>
      <w:r>
        <w:rPr>
          <w:lang w:val="en-US"/>
        </w:rPr>
        <w:t>, Nokia, Murata, RAN4#110bis</w:t>
      </w:r>
    </w:p>
    <w:p w14:paraId="5F25A34D" w14:textId="77777777" w:rsidR="00A37ACD" w:rsidRDefault="00A37ACD" w:rsidP="00A37ACD">
      <w:pPr>
        <w:spacing w:after="0"/>
        <w:rPr>
          <w:lang w:val="en-US"/>
        </w:rPr>
      </w:pPr>
      <w:r>
        <w:rPr>
          <w:lang w:val="en-US"/>
        </w:rPr>
        <w:t xml:space="preserve">[6] </w:t>
      </w:r>
      <w:r w:rsidRPr="00A37ACD">
        <w:rPr>
          <w:lang w:val="en-US"/>
        </w:rPr>
        <w:t>R4-2404249 On simplifying analysis for 2DL-1 band intra-band ULCA IMD products</w:t>
      </w:r>
      <w:r>
        <w:rPr>
          <w:lang w:val="en-US"/>
        </w:rPr>
        <w:t xml:space="preserve">, </w:t>
      </w:r>
      <w:r w:rsidRPr="00F217BB">
        <w:rPr>
          <w:lang w:val="en-US"/>
        </w:rPr>
        <w:t>Skyworks Solutions Inc.</w:t>
      </w:r>
      <w:r>
        <w:rPr>
          <w:lang w:val="en-US"/>
        </w:rPr>
        <w:t>, Nokia, Murata, RAN4#110bis</w:t>
      </w:r>
    </w:p>
    <w:p w14:paraId="30D75D97" w14:textId="3A496F48" w:rsidR="00A37ACD" w:rsidRPr="00A37ACD" w:rsidRDefault="00A37ACD" w:rsidP="00A37ACD">
      <w:pPr>
        <w:spacing w:after="0"/>
        <w:rPr>
          <w:lang w:val="en-US"/>
        </w:rPr>
      </w:pPr>
      <w:r>
        <w:rPr>
          <w:lang w:val="en-US"/>
        </w:rPr>
        <w:t xml:space="preserve">[7] </w:t>
      </w:r>
      <w:r w:rsidRPr="00A37ACD">
        <w:rPr>
          <w:lang w:val="en-US"/>
        </w:rPr>
        <w:t>R4-2404248 On simplifying analysis for triple beat products</w:t>
      </w:r>
      <w:r>
        <w:rPr>
          <w:lang w:val="en-US"/>
        </w:rPr>
        <w:t xml:space="preserve">, </w:t>
      </w:r>
      <w:r w:rsidRPr="00F217BB">
        <w:rPr>
          <w:lang w:val="en-US"/>
        </w:rPr>
        <w:t>Skyworks Solutions Inc.</w:t>
      </w:r>
      <w:r>
        <w:rPr>
          <w:lang w:val="en-US"/>
        </w:rPr>
        <w:t xml:space="preserve">, Nokia, Murata, RAN4#110bis </w:t>
      </w:r>
    </w:p>
    <w:p w14:paraId="07AA9D21" w14:textId="55CA866F" w:rsidR="00801511" w:rsidRPr="00A37ACD" w:rsidRDefault="00801511" w:rsidP="00801511">
      <w:pPr>
        <w:spacing w:after="0"/>
        <w:rPr>
          <w:lang w:val="en-US"/>
        </w:rPr>
      </w:pPr>
      <w:r>
        <w:t xml:space="preserve">[8] </w:t>
      </w:r>
      <w:r w:rsidRPr="00A37ACD">
        <w:rPr>
          <w:lang w:val="en-US"/>
        </w:rPr>
        <w:t>R4-240</w:t>
      </w:r>
      <w:r w:rsidR="00CB0643">
        <w:rPr>
          <w:lang w:val="en-US"/>
        </w:rPr>
        <w:t>5554</w:t>
      </w:r>
      <w:r w:rsidRPr="00A37ACD">
        <w:rPr>
          <w:lang w:val="en-US"/>
        </w:rPr>
        <w:t xml:space="preserve"> </w:t>
      </w:r>
      <w:r w:rsidRPr="00801511">
        <w:rPr>
          <w:lang w:val="en-US"/>
        </w:rPr>
        <w:t>Template example for 2 band DL with 1 or 2 band UL 1 to 3 UL CCs</w:t>
      </w:r>
      <w:r>
        <w:rPr>
          <w:lang w:val="en-US"/>
        </w:rPr>
        <w:t xml:space="preserve">, </w:t>
      </w:r>
      <w:r w:rsidRPr="00F217BB">
        <w:rPr>
          <w:lang w:val="en-US"/>
        </w:rPr>
        <w:t>Skyworks Solutions Inc</w:t>
      </w:r>
      <w:r>
        <w:rPr>
          <w:lang w:val="en-US"/>
        </w:rPr>
        <w:t xml:space="preserve">, RAN4#110bis </w:t>
      </w:r>
    </w:p>
    <w:p w14:paraId="32661793" w14:textId="375AA327" w:rsidR="00A94285" w:rsidRPr="00801511" w:rsidRDefault="00A94285" w:rsidP="006B1B45">
      <w:pPr>
        <w:rPr>
          <w:lang w:val="en-US"/>
        </w:rPr>
      </w:pPr>
    </w:p>
    <w:p w14:paraId="5516C8A1" w14:textId="34D352D9" w:rsidR="006B1B45" w:rsidRPr="00801511" w:rsidRDefault="006B1B45" w:rsidP="004C69F4">
      <w:pPr>
        <w:rPr>
          <w:lang w:val="en-US"/>
        </w:rPr>
      </w:pPr>
    </w:p>
    <w:sectPr w:rsidR="006B1B45" w:rsidRPr="0080151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4027E" w14:textId="77777777" w:rsidR="00913875" w:rsidRPr="00A10429" w:rsidRDefault="00913875" w:rsidP="0064547A">
      <w:pPr>
        <w:spacing w:after="0"/>
        <w:rPr>
          <w:kern w:val="2"/>
          <w:lang w:eastAsia="zh-CN"/>
        </w:rPr>
      </w:pPr>
      <w:r>
        <w:separator/>
      </w:r>
    </w:p>
  </w:endnote>
  <w:endnote w:type="continuationSeparator" w:id="0">
    <w:p w14:paraId="78044EE6" w14:textId="77777777" w:rsidR="00913875" w:rsidRPr="00A10429" w:rsidRDefault="00913875" w:rsidP="0064547A">
      <w:pPr>
        <w:spacing w:after="0"/>
        <w:rPr>
          <w:kern w:val="2"/>
          <w:lang w:eastAsia="zh-CN"/>
        </w:rPr>
      </w:pPr>
      <w:r>
        <w:continuationSeparator/>
      </w:r>
    </w:p>
  </w:endnote>
  <w:endnote w:type="continuationNotice" w:id="1">
    <w:p w14:paraId="1EC4E2C9" w14:textId="77777777" w:rsidR="00913875" w:rsidRDefault="00913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3821B" w14:textId="77777777" w:rsidR="00913875" w:rsidRPr="00A10429" w:rsidRDefault="00913875" w:rsidP="0064547A">
      <w:pPr>
        <w:spacing w:after="0"/>
        <w:rPr>
          <w:kern w:val="2"/>
          <w:lang w:eastAsia="zh-CN"/>
        </w:rPr>
      </w:pPr>
      <w:r>
        <w:separator/>
      </w:r>
    </w:p>
  </w:footnote>
  <w:footnote w:type="continuationSeparator" w:id="0">
    <w:p w14:paraId="29998D2E" w14:textId="77777777" w:rsidR="00913875" w:rsidRPr="00A10429" w:rsidRDefault="00913875" w:rsidP="0064547A">
      <w:pPr>
        <w:spacing w:after="0"/>
        <w:rPr>
          <w:kern w:val="2"/>
          <w:lang w:eastAsia="zh-CN"/>
        </w:rPr>
      </w:pPr>
      <w:r>
        <w:continuationSeparator/>
      </w:r>
    </w:p>
  </w:footnote>
  <w:footnote w:type="continuationNotice" w:id="1">
    <w:p w14:paraId="14DADF8F" w14:textId="77777777" w:rsidR="00913875" w:rsidRDefault="009138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267B08"/>
    <w:multiLevelType w:val="hybridMultilevel"/>
    <w:tmpl w:val="86D2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1094D"/>
    <w:multiLevelType w:val="hybridMultilevel"/>
    <w:tmpl w:val="FFAAA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8" w15:restartNumberingAfterBreak="0">
    <w:nsid w:val="1A4C0445"/>
    <w:multiLevelType w:val="hybridMultilevel"/>
    <w:tmpl w:val="F46C5CB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AB65C65"/>
    <w:multiLevelType w:val="hybridMultilevel"/>
    <w:tmpl w:val="956CEC4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6069AD"/>
    <w:multiLevelType w:val="hybridMultilevel"/>
    <w:tmpl w:val="D7C6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40319"/>
    <w:multiLevelType w:val="hybridMultilevel"/>
    <w:tmpl w:val="8662F3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AC1DA0"/>
    <w:multiLevelType w:val="hybridMultilevel"/>
    <w:tmpl w:val="4F500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BF500A"/>
    <w:multiLevelType w:val="hybridMultilevel"/>
    <w:tmpl w:val="AD622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30066E"/>
    <w:multiLevelType w:val="hybridMultilevel"/>
    <w:tmpl w:val="1D12AA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DC344414">
      <w:start w:val="2"/>
      <w:numFmt w:val="bullet"/>
      <w:lvlText w:val=""/>
      <w:lvlJc w:val="left"/>
      <w:pPr>
        <w:ind w:left="2880" w:hanging="360"/>
      </w:pPr>
      <w:rPr>
        <w:rFonts w:ascii="Wingdings" w:eastAsia="Times New Roman" w:hAnsi="Wingdings" w:cs="Times New Roman"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ACE3CBF"/>
    <w:multiLevelType w:val="hybridMultilevel"/>
    <w:tmpl w:val="75D85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711F6C"/>
    <w:multiLevelType w:val="hybridMultilevel"/>
    <w:tmpl w:val="4AE2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3"/>
  </w:num>
  <w:num w:numId="3">
    <w:abstractNumId w:val="16"/>
  </w:num>
  <w:num w:numId="4">
    <w:abstractNumId w:val="12"/>
  </w:num>
  <w:num w:numId="5">
    <w:abstractNumId w:val="38"/>
  </w:num>
  <w:num w:numId="6">
    <w:abstractNumId w:val="2"/>
  </w:num>
  <w:num w:numId="7">
    <w:abstractNumId w:val="25"/>
  </w:num>
  <w:num w:numId="8">
    <w:abstractNumId w:val="19"/>
  </w:num>
  <w:num w:numId="9">
    <w:abstractNumId w:val="36"/>
  </w:num>
  <w:num w:numId="10">
    <w:abstractNumId w:val="39"/>
  </w:num>
  <w:num w:numId="11">
    <w:abstractNumId w:val="40"/>
  </w:num>
  <w:num w:numId="12">
    <w:abstractNumId w:val="20"/>
  </w:num>
  <w:num w:numId="13">
    <w:abstractNumId w:val="23"/>
  </w:num>
  <w:num w:numId="14">
    <w:abstractNumId w:val="17"/>
  </w:num>
  <w:num w:numId="15">
    <w:abstractNumId w:val="33"/>
  </w:num>
  <w:num w:numId="16">
    <w:abstractNumId w:val="0"/>
  </w:num>
  <w:num w:numId="17">
    <w:abstractNumId w:val="35"/>
  </w:num>
  <w:num w:numId="18">
    <w:abstractNumId w:val="5"/>
  </w:num>
  <w:num w:numId="19">
    <w:abstractNumId w:val="1"/>
  </w:num>
  <w:num w:numId="20">
    <w:abstractNumId w:val="34"/>
  </w:num>
  <w:num w:numId="21">
    <w:abstractNumId w:val="26"/>
  </w:num>
  <w:num w:numId="22">
    <w:abstractNumId w:val="24"/>
    <w:lvlOverride w:ilvl="0">
      <w:startOverride w:val="1"/>
    </w:lvlOverride>
  </w:num>
  <w:num w:numId="23">
    <w:abstractNumId w:val="27"/>
    <w:lvlOverride w:ilvl="0">
      <w:startOverride w:val="1"/>
    </w:lvlOverride>
  </w:num>
  <w:num w:numId="24">
    <w:abstractNumId w:val="21"/>
  </w:num>
  <w:num w:numId="25">
    <w:abstractNumId w:val="30"/>
  </w:num>
  <w:num w:numId="26">
    <w:abstractNumId w:val="29"/>
  </w:num>
  <w:num w:numId="27">
    <w:abstractNumId w:val="11"/>
  </w:num>
  <w:num w:numId="28">
    <w:abstractNumId w:val="31"/>
  </w:num>
  <w:num w:numId="29">
    <w:abstractNumId w:val="28"/>
  </w:num>
  <w:num w:numId="30">
    <w:abstractNumId w:val="10"/>
  </w:num>
  <w:num w:numId="31">
    <w:abstractNumId w:val="15"/>
  </w:num>
  <w:num w:numId="32">
    <w:abstractNumId w:val="8"/>
  </w:num>
  <w:num w:numId="33">
    <w:abstractNumId w:val="13"/>
  </w:num>
  <w:num w:numId="34">
    <w:abstractNumId w:val="9"/>
  </w:num>
  <w:num w:numId="35">
    <w:abstractNumId w:val="7"/>
  </w:num>
  <w:num w:numId="36">
    <w:abstractNumId w:val="32"/>
  </w:num>
  <w:num w:numId="37">
    <w:abstractNumId w:val="37"/>
  </w:num>
  <w:num w:numId="38">
    <w:abstractNumId w:val="18"/>
  </w:num>
  <w:num w:numId="39">
    <w:abstractNumId w:val="4"/>
  </w:num>
  <w:num w:numId="40">
    <w:abstractNumId w:val="14"/>
  </w:num>
  <w:num w:numId="41">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21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38CF"/>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E79"/>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4A03"/>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75D5"/>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13FD"/>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25A"/>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2E1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1D96"/>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6105"/>
    <w:rsid w:val="00906705"/>
    <w:rsid w:val="00906A6B"/>
    <w:rsid w:val="00910A50"/>
    <w:rsid w:val="00911A69"/>
    <w:rsid w:val="0091248D"/>
    <w:rsid w:val="00912B35"/>
    <w:rsid w:val="00913094"/>
    <w:rsid w:val="00913875"/>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646"/>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ACD"/>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0FD5"/>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A19"/>
    <w:rsid w:val="00BB4B7D"/>
    <w:rsid w:val="00BB6A94"/>
    <w:rsid w:val="00BB6ADC"/>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643"/>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43CD"/>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8A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1888</Words>
  <Characters>10766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8</cp:revision>
  <dcterms:created xsi:type="dcterms:W3CDTF">2024-04-08T11:23:00Z</dcterms:created>
  <dcterms:modified xsi:type="dcterms:W3CDTF">2024-04-08T23:02:00Z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